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BBD" w:rsidRPr="00E8607E" w:rsidRDefault="004C2BBD" w:rsidP="004C2BBD">
      <w:pPr>
        <w:spacing w:line="100" w:lineRule="atLeast"/>
        <w:rPr>
          <w:rFonts w:ascii="Arial" w:hAnsi="Arial" w:cs="Arial"/>
        </w:rPr>
      </w:pPr>
      <w:r w:rsidRPr="00E8607E">
        <w:rPr>
          <w:rFonts w:ascii="Arial" w:hAnsi="Arial" w:cs="Arial"/>
        </w:rPr>
        <w:t xml:space="preserve">                                                  </w:t>
      </w:r>
      <w:r w:rsidRPr="00E8607E">
        <w:rPr>
          <w:rFonts w:ascii="Arial" w:hAnsi="Arial" w:cs="Arial"/>
          <w:noProof/>
        </w:rPr>
        <w:drawing>
          <wp:inline distT="0" distB="0" distL="0" distR="0" wp14:anchorId="41992A29" wp14:editId="2BF32CCE">
            <wp:extent cx="240157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1570" cy="1781175"/>
                    </a:xfrm>
                    <a:prstGeom prst="rect">
                      <a:avLst/>
                    </a:prstGeom>
                    <a:solidFill>
                      <a:srgbClr val="FFFFFF"/>
                    </a:solidFill>
                    <a:ln w="9525">
                      <a:noFill/>
                      <a:miter lim="800000"/>
                      <a:headEnd/>
                      <a:tailEnd/>
                    </a:ln>
                  </pic:spPr>
                </pic:pic>
              </a:graphicData>
            </a:graphic>
          </wp:inline>
        </w:drawing>
      </w:r>
    </w:p>
    <w:p w:rsidR="004C2BBD" w:rsidRPr="00E8607E" w:rsidRDefault="004C2BBD" w:rsidP="004C2BBD">
      <w:pPr>
        <w:spacing w:line="100" w:lineRule="atLeast"/>
        <w:rPr>
          <w:rFonts w:ascii="Arial" w:hAnsi="Arial" w:cs="Arial"/>
        </w:rPr>
      </w:pPr>
    </w:p>
    <w:p w:rsidR="00FD7814" w:rsidRPr="00E8607E" w:rsidRDefault="004C2BBD" w:rsidP="00FD7814">
      <w:pPr>
        <w:rPr>
          <w:rFonts w:ascii="Arial" w:hAnsi="Arial" w:cs="Arial"/>
          <w:b/>
          <w:bCs/>
          <w:caps/>
          <w:kern w:val="32"/>
          <w:lang w:val="sl-SI"/>
        </w:rPr>
      </w:pPr>
      <w:r w:rsidRPr="00E8607E">
        <w:rPr>
          <w:rFonts w:ascii="Arial" w:hAnsi="Arial" w:cs="Arial"/>
          <w:b/>
          <w:bCs/>
          <w:caps/>
          <w:kern w:val="32"/>
          <w:lang w:val="sl-SI"/>
        </w:rPr>
        <w:t xml:space="preserve">    </w:t>
      </w:r>
    </w:p>
    <w:p w:rsidR="00FD7814" w:rsidRPr="00E8607E" w:rsidRDefault="00FD7814" w:rsidP="00FD7814">
      <w:pPr>
        <w:rPr>
          <w:rFonts w:ascii="Arial" w:hAnsi="Arial" w:cs="Arial"/>
          <w:b/>
          <w:bCs/>
          <w:caps/>
          <w:kern w:val="32"/>
          <w:lang w:val="sl-SI"/>
        </w:rPr>
      </w:pPr>
    </w:p>
    <w:p w:rsidR="00FD7814" w:rsidRPr="00E8607E" w:rsidRDefault="00FD7814" w:rsidP="00FD7814">
      <w:pPr>
        <w:pStyle w:val="Title"/>
        <w:jc w:val="center"/>
        <w:rPr>
          <w:rFonts w:ascii="Arial" w:hAnsi="Arial" w:cs="Arial"/>
          <w:b/>
          <w:color w:val="auto"/>
          <w:kern w:val="32"/>
          <w:sz w:val="22"/>
          <w:szCs w:val="22"/>
          <w:lang w:val="en-US"/>
        </w:rPr>
      </w:pPr>
      <w:r w:rsidRPr="00E8607E">
        <w:rPr>
          <w:rFonts w:ascii="Arial" w:hAnsi="Arial" w:cs="Arial"/>
          <w:b/>
          <w:color w:val="auto"/>
          <w:kern w:val="32"/>
          <w:sz w:val="22"/>
          <w:szCs w:val="22"/>
          <w:lang w:val="en-US"/>
        </w:rPr>
        <w:t>K O N C E S I O N I   A K T</w:t>
      </w:r>
    </w:p>
    <w:p w:rsidR="00FD7814" w:rsidRPr="00E8607E" w:rsidRDefault="00523453" w:rsidP="00FD7814">
      <w:pPr>
        <w:pStyle w:val="Title"/>
        <w:jc w:val="center"/>
        <w:rPr>
          <w:rFonts w:ascii="Arial" w:hAnsi="Arial" w:cs="Arial"/>
          <w:b/>
          <w:color w:val="auto"/>
          <w:kern w:val="32"/>
          <w:sz w:val="22"/>
          <w:szCs w:val="22"/>
          <w:lang w:val="en-US"/>
        </w:rPr>
      </w:pPr>
      <w:proofErr w:type="gramStart"/>
      <w:r w:rsidRPr="00E8607E">
        <w:rPr>
          <w:rFonts w:ascii="Arial" w:hAnsi="Arial" w:cs="Arial"/>
          <w:b/>
          <w:color w:val="auto"/>
          <w:kern w:val="32"/>
          <w:sz w:val="22"/>
          <w:szCs w:val="22"/>
          <w:lang w:val="en-US"/>
        </w:rPr>
        <w:t xml:space="preserve">O </w:t>
      </w:r>
      <w:r w:rsidR="00FD7814" w:rsidRPr="00E8607E">
        <w:rPr>
          <w:rFonts w:ascii="Arial" w:hAnsi="Arial" w:cs="Arial"/>
          <w:b/>
          <w:color w:val="auto"/>
          <w:kern w:val="32"/>
          <w:sz w:val="22"/>
          <w:szCs w:val="22"/>
          <w:lang w:val="en-US"/>
        </w:rPr>
        <w:t xml:space="preserve"> </w:t>
      </w:r>
      <w:proofErr w:type="spellStart"/>
      <w:r w:rsidRPr="00E8607E">
        <w:rPr>
          <w:rFonts w:ascii="Arial" w:hAnsi="Arial" w:cs="Arial"/>
          <w:b/>
          <w:color w:val="auto"/>
          <w:kern w:val="32"/>
          <w:sz w:val="22"/>
          <w:szCs w:val="22"/>
          <w:lang w:val="en-US"/>
        </w:rPr>
        <w:t>ležištu</w:t>
      </w:r>
      <w:proofErr w:type="spellEnd"/>
      <w:proofErr w:type="gramEnd"/>
      <w:r w:rsidRPr="00E8607E">
        <w:rPr>
          <w:rFonts w:ascii="Arial" w:hAnsi="Arial" w:cs="Arial"/>
          <w:b/>
          <w:color w:val="auto"/>
          <w:kern w:val="32"/>
          <w:sz w:val="22"/>
          <w:szCs w:val="22"/>
          <w:lang w:val="en-US"/>
        </w:rPr>
        <w:t xml:space="preserve"> </w:t>
      </w:r>
      <w:proofErr w:type="spellStart"/>
      <w:r w:rsidRPr="00E8607E">
        <w:rPr>
          <w:rFonts w:ascii="Arial" w:hAnsi="Arial" w:cs="Arial"/>
          <w:b/>
          <w:color w:val="auto"/>
          <w:kern w:val="32"/>
          <w:sz w:val="22"/>
          <w:szCs w:val="22"/>
          <w:lang w:val="en-US"/>
        </w:rPr>
        <w:t>mineralne</w:t>
      </w:r>
      <w:proofErr w:type="spellEnd"/>
      <w:r w:rsidRPr="00E8607E">
        <w:rPr>
          <w:rFonts w:ascii="Arial" w:hAnsi="Arial" w:cs="Arial"/>
          <w:b/>
          <w:color w:val="auto"/>
          <w:kern w:val="32"/>
          <w:sz w:val="22"/>
          <w:szCs w:val="22"/>
          <w:lang w:val="en-US"/>
        </w:rPr>
        <w:t xml:space="preserve"> </w:t>
      </w:r>
      <w:r w:rsidR="00FD7814" w:rsidRPr="00E8607E">
        <w:rPr>
          <w:rFonts w:ascii="Arial" w:hAnsi="Arial" w:cs="Arial"/>
          <w:b/>
          <w:color w:val="auto"/>
          <w:kern w:val="32"/>
          <w:sz w:val="22"/>
          <w:szCs w:val="22"/>
          <w:lang w:val="en-US"/>
        </w:rPr>
        <w:t xml:space="preserve"> </w:t>
      </w:r>
      <w:proofErr w:type="spellStart"/>
      <w:r w:rsidR="00FD7814" w:rsidRPr="00E8607E">
        <w:rPr>
          <w:rFonts w:ascii="Arial" w:hAnsi="Arial" w:cs="Arial"/>
          <w:b/>
          <w:color w:val="auto"/>
          <w:kern w:val="32"/>
          <w:sz w:val="22"/>
          <w:szCs w:val="22"/>
          <w:lang w:val="en-US"/>
        </w:rPr>
        <w:t>sir</w:t>
      </w:r>
      <w:r w:rsidRPr="00E8607E">
        <w:rPr>
          <w:rFonts w:ascii="Arial" w:hAnsi="Arial" w:cs="Arial"/>
          <w:b/>
          <w:color w:val="auto"/>
          <w:kern w:val="32"/>
          <w:sz w:val="22"/>
          <w:szCs w:val="22"/>
          <w:lang w:val="en-US"/>
        </w:rPr>
        <w:t>ovine</w:t>
      </w:r>
      <w:proofErr w:type="spellEnd"/>
      <w:r w:rsidR="00FD7814" w:rsidRPr="00E8607E">
        <w:rPr>
          <w:rFonts w:ascii="Arial" w:hAnsi="Arial" w:cs="Arial"/>
          <w:b/>
          <w:color w:val="auto"/>
          <w:kern w:val="32"/>
          <w:sz w:val="22"/>
          <w:szCs w:val="22"/>
          <w:lang w:val="en-US"/>
        </w:rPr>
        <w:t xml:space="preserve"> </w:t>
      </w:r>
      <w:proofErr w:type="spellStart"/>
      <w:r w:rsidR="00FD7814" w:rsidRPr="00E8607E">
        <w:rPr>
          <w:rFonts w:ascii="Arial" w:hAnsi="Arial" w:cs="Arial"/>
          <w:b/>
          <w:color w:val="auto"/>
          <w:kern w:val="32"/>
          <w:sz w:val="22"/>
          <w:szCs w:val="22"/>
          <w:lang w:val="en-US"/>
        </w:rPr>
        <w:t>tehničko-građevinskog</w:t>
      </w:r>
      <w:proofErr w:type="spellEnd"/>
      <w:r w:rsidR="00FD7814" w:rsidRPr="00E8607E">
        <w:rPr>
          <w:rFonts w:ascii="Arial" w:hAnsi="Arial" w:cs="Arial"/>
          <w:b/>
          <w:color w:val="auto"/>
          <w:kern w:val="32"/>
          <w:sz w:val="22"/>
          <w:szCs w:val="22"/>
          <w:lang w:val="en-US"/>
        </w:rPr>
        <w:t xml:space="preserve"> </w:t>
      </w:r>
      <w:proofErr w:type="spellStart"/>
      <w:r w:rsidR="00FD7814" w:rsidRPr="00E8607E">
        <w:rPr>
          <w:rFonts w:ascii="Arial" w:hAnsi="Arial" w:cs="Arial"/>
          <w:b/>
          <w:color w:val="auto"/>
          <w:kern w:val="32"/>
          <w:sz w:val="22"/>
          <w:szCs w:val="22"/>
          <w:lang w:val="en-US"/>
        </w:rPr>
        <w:t>kamena</w:t>
      </w:r>
      <w:proofErr w:type="spellEnd"/>
      <w:r w:rsidR="00FD7814" w:rsidRPr="00E8607E">
        <w:rPr>
          <w:rFonts w:ascii="Arial" w:hAnsi="Arial" w:cs="Arial"/>
          <w:b/>
          <w:color w:val="auto"/>
          <w:kern w:val="32"/>
          <w:sz w:val="22"/>
          <w:szCs w:val="22"/>
          <w:lang w:val="en-US"/>
        </w:rPr>
        <w:t xml:space="preserve"> “</w:t>
      </w:r>
      <w:proofErr w:type="spellStart"/>
      <w:r w:rsidR="00FD7814" w:rsidRPr="00E8607E">
        <w:rPr>
          <w:rFonts w:ascii="Arial" w:hAnsi="Arial" w:cs="Arial"/>
          <w:b/>
          <w:color w:val="auto"/>
          <w:kern w:val="32"/>
          <w:sz w:val="22"/>
          <w:szCs w:val="22"/>
          <w:lang w:val="en-US"/>
        </w:rPr>
        <w:t>Midova</w:t>
      </w:r>
      <w:proofErr w:type="spellEnd"/>
      <w:r w:rsidR="00FD7814" w:rsidRPr="00E8607E">
        <w:rPr>
          <w:rFonts w:ascii="Arial" w:hAnsi="Arial" w:cs="Arial"/>
          <w:b/>
          <w:color w:val="auto"/>
          <w:kern w:val="32"/>
          <w:sz w:val="22"/>
          <w:szCs w:val="22"/>
          <w:lang w:val="en-US"/>
        </w:rPr>
        <w:t xml:space="preserve"> </w:t>
      </w:r>
      <w:proofErr w:type="spellStart"/>
      <w:r w:rsidR="00FD7814" w:rsidRPr="00E8607E">
        <w:rPr>
          <w:rFonts w:ascii="Arial" w:hAnsi="Arial" w:cs="Arial"/>
          <w:b/>
          <w:color w:val="auto"/>
          <w:kern w:val="32"/>
          <w:sz w:val="22"/>
          <w:szCs w:val="22"/>
          <w:lang w:val="en-US"/>
        </w:rPr>
        <w:t>kosa</w:t>
      </w:r>
      <w:proofErr w:type="spellEnd"/>
      <w:r w:rsidR="00FD7814" w:rsidRPr="00E8607E">
        <w:rPr>
          <w:rFonts w:ascii="Arial" w:hAnsi="Arial" w:cs="Arial"/>
          <w:b/>
          <w:color w:val="auto"/>
          <w:kern w:val="32"/>
          <w:sz w:val="22"/>
          <w:szCs w:val="22"/>
          <w:lang w:val="en-US"/>
        </w:rPr>
        <w:t xml:space="preserve">” - </w:t>
      </w:r>
      <w:proofErr w:type="spellStart"/>
      <w:r w:rsidR="00FD7814" w:rsidRPr="00E8607E">
        <w:rPr>
          <w:rFonts w:ascii="Arial" w:hAnsi="Arial" w:cs="Arial"/>
          <w:b/>
          <w:color w:val="auto"/>
          <w:kern w:val="32"/>
          <w:sz w:val="22"/>
          <w:szCs w:val="22"/>
          <w:lang w:val="en-US"/>
        </w:rPr>
        <w:t>Budoš</w:t>
      </w:r>
      <w:proofErr w:type="spellEnd"/>
      <w:r w:rsidR="00FD7814" w:rsidRPr="00E8607E">
        <w:rPr>
          <w:rFonts w:ascii="Arial" w:hAnsi="Arial" w:cs="Arial"/>
          <w:b/>
          <w:color w:val="auto"/>
          <w:kern w:val="32"/>
          <w:sz w:val="22"/>
          <w:szCs w:val="22"/>
          <w:lang w:val="en-US"/>
        </w:rPr>
        <w:t xml:space="preserve">, </w:t>
      </w:r>
      <w:proofErr w:type="spellStart"/>
      <w:r w:rsidR="00FD7814" w:rsidRPr="00E8607E">
        <w:rPr>
          <w:rFonts w:ascii="Arial" w:hAnsi="Arial" w:cs="Arial"/>
          <w:b/>
          <w:color w:val="auto"/>
          <w:kern w:val="32"/>
          <w:sz w:val="22"/>
          <w:szCs w:val="22"/>
          <w:lang w:val="en-US"/>
        </w:rPr>
        <w:t>opština</w:t>
      </w:r>
      <w:proofErr w:type="spellEnd"/>
      <w:r w:rsidR="00FD7814" w:rsidRPr="00E8607E">
        <w:rPr>
          <w:rFonts w:ascii="Arial" w:hAnsi="Arial" w:cs="Arial"/>
          <w:b/>
          <w:color w:val="auto"/>
          <w:kern w:val="32"/>
          <w:sz w:val="22"/>
          <w:szCs w:val="22"/>
          <w:lang w:val="en-US"/>
        </w:rPr>
        <w:t xml:space="preserve"> </w:t>
      </w:r>
      <w:proofErr w:type="spellStart"/>
      <w:r w:rsidR="00FD7814" w:rsidRPr="00E8607E">
        <w:rPr>
          <w:rFonts w:ascii="Arial" w:hAnsi="Arial" w:cs="Arial"/>
          <w:b/>
          <w:color w:val="auto"/>
          <w:kern w:val="32"/>
          <w:sz w:val="22"/>
          <w:szCs w:val="22"/>
          <w:lang w:val="en-US"/>
        </w:rPr>
        <w:t>Nikšić</w:t>
      </w:r>
      <w:proofErr w:type="spellEnd"/>
    </w:p>
    <w:p w:rsidR="00FD7814" w:rsidRPr="00E8607E" w:rsidRDefault="00FD7814" w:rsidP="00FD7814">
      <w:pPr>
        <w:rPr>
          <w:rFonts w:ascii="Arial" w:hAnsi="Arial" w:cs="Arial"/>
          <w:b/>
          <w:bCs/>
          <w:kern w:val="32"/>
          <w:lang w:val="sl-SI"/>
        </w:rPr>
      </w:pPr>
    </w:p>
    <w:p w:rsidR="00FD7814" w:rsidRPr="00E8607E" w:rsidRDefault="00587386" w:rsidP="00FD7814">
      <w:pPr>
        <w:jc w:val="center"/>
        <w:rPr>
          <w:rFonts w:ascii="Arial" w:hAnsi="Arial" w:cs="Arial"/>
          <w:b/>
          <w:bCs/>
          <w:kern w:val="32"/>
          <w:lang w:val="sl-SI"/>
        </w:rPr>
      </w:pPr>
      <w:r w:rsidRPr="00E8607E">
        <w:rPr>
          <w:rFonts w:ascii="Arial" w:hAnsi="Arial" w:cs="Arial"/>
          <w:b/>
          <w:bCs/>
          <w:kern w:val="32"/>
          <w:lang w:val="sl-SI"/>
        </w:rPr>
        <w:t xml:space="preserve">PRILOG </w:t>
      </w:r>
    </w:p>
    <w:p w:rsidR="00FD7814" w:rsidRPr="00E8607E" w:rsidRDefault="00FD7814" w:rsidP="00FD7814">
      <w:pPr>
        <w:jc w:val="center"/>
        <w:rPr>
          <w:rFonts w:ascii="Arial" w:hAnsi="Arial" w:cs="Arial"/>
          <w:b/>
          <w:bCs/>
          <w:kern w:val="32"/>
          <w:lang w:val="sl-SI"/>
        </w:rPr>
      </w:pPr>
      <w:r w:rsidRPr="00E8607E">
        <w:rPr>
          <w:rFonts w:ascii="Arial" w:hAnsi="Arial" w:cs="Arial"/>
          <w:b/>
          <w:bCs/>
          <w:kern w:val="32"/>
          <w:lang w:val="sl-SI"/>
        </w:rPr>
        <w:t xml:space="preserve">UPUTSTVO ZA PODNOŠENJE PONUDA </w:t>
      </w:r>
    </w:p>
    <w:p w:rsidR="00FD7814" w:rsidRPr="00E8607E" w:rsidRDefault="00FD7814" w:rsidP="00FD7814">
      <w:pPr>
        <w:rPr>
          <w:rFonts w:ascii="Arial" w:hAnsi="Arial" w:cs="Arial"/>
          <w:b/>
          <w:kern w:val="32"/>
          <w:lang w:val="sl-SI"/>
        </w:rPr>
      </w:pPr>
    </w:p>
    <w:p w:rsidR="00FD7814" w:rsidRPr="00E8607E" w:rsidRDefault="00FD7814" w:rsidP="00FD7814">
      <w:pPr>
        <w:spacing w:after="0"/>
        <w:rPr>
          <w:rFonts w:ascii="Arial" w:hAnsi="Arial" w:cs="Arial"/>
          <w:kern w:val="32"/>
          <w:lang w:val="sl-SI"/>
        </w:rPr>
      </w:pPr>
    </w:p>
    <w:p w:rsidR="00FD7814" w:rsidRPr="00E8607E" w:rsidRDefault="00FD7814" w:rsidP="00FD7814">
      <w:pPr>
        <w:spacing w:after="0"/>
        <w:rPr>
          <w:rFonts w:ascii="Arial" w:hAnsi="Arial" w:cs="Arial"/>
          <w:kern w:val="32"/>
          <w:lang w:val="sl-SI"/>
        </w:rPr>
      </w:pPr>
    </w:p>
    <w:p w:rsidR="00FD7814" w:rsidRDefault="00FD7814" w:rsidP="00FD7814">
      <w:pPr>
        <w:spacing w:after="0"/>
        <w:rPr>
          <w:rFonts w:ascii="Arial" w:hAnsi="Arial" w:cs="Arial"/>
          <w:kern w:val="32"/>
          <w:lang w:val="sl-SI"/>
        </w:rPr>
      </w:pPr>
    </w:p>
    <w:p w:rsidR="003C2359" w:rsidRPr="00E8607E" w:rsidRDefault="003C2359" w:rsidP="00FD7814">
      <w:pPr>
        <w:spacing w:after="0"/>
        <w:rPr>
          <w:rFonts w:ascii="Arial" w:hAnsi="Arial" w:cs="Arial"/>
          <w:kern w:val="32"/>
          <w:lang w:val="sl-SI"/>
        </w:rPr>
      </w:pPr>
    </w:p>
    <w:p w:rsidR="00FD7814" w:rsidRPr="00E8607E" w:rsidRDefault="00FD7814" w:rsidP="00FD7814">
      <w:pPr>
        <w:spacing w:after="0"/>
        <w:rPr>
          <w:rFonts w:ascii="Arial" w:hAnsi="Arial" w:cs="Arial"/>
          <w:kern w:val="32"/>
          <w:lang w:val="sl-SI"/>
        </w:rPr>
      </w:pPr>
    </w:p>
    <w:p w:rsidR="00FD7814" w:rsidRPr="00E8607E" w:rsidRDefault="00FD7814" w:rsidP="00FD7814">
      <w:pPr>
        <w:spacing w:after="0"/>
        <w:rPr>
          <w:rFonts w:ascii="Arial" w:hAnsi="Arial" w:cs="Arial"/>
          <w:kern w:val="32"/>
          <w:lang w:val="sl-SI"/>
        </w:rPr>
      </w:pPr>
    </w:p>
    <w:p w:rsidR="00FD7814" w:rsidRPr="00E8607E" w:rsidRDefault="00FD7814" w:rsidP="00FD7814">
      <w:pPr>
        <w:spacing w:after="0"/>
        <w:rPr>
          <w:rFonts w:ascii="Arial" w:hAnsi="Arial" w:cs="Arial"/>
          <w:kern w:val="32"/>
          <w:lang w:val="sl-SI"/>
        </w:rPr>
      </w:pPr>
    </w:p>
    <w:p w:rsidR="00FD7814" w:rsidRPr="00E8607E" w:rsidRDefault="00FD7814" w:rsidP="00FD7814">
      <w:pPr>
        <w:spacing w:after="0"/>
        <w:rPr>
          <w:rFonts w:ascii="Arial" w:hAnsi="Arial" w:cs="Arial"/>
          <w:kern w:val="32"/>
          <w:lang w:val="sl-SI"/>
        </w:rPr>
      </w:pPr>
    </w:p>
    <w:p w:rsidR="00FD7814" w:rsidRPr="00E8607E" w:rsidRDefault="00FD7814" w:rsidP="00FD7814">
      <w:pPr>
        <w:spacing w:after="0"/>
        <w:rPr>
          <w:rFonts w:ascii="Arial" w:hAnsi="Arial" w:cs="Arial"/>
          <w:kern w:val="32"/>
          <w:lang w:val="sl-SI"/>
        </w:rPr>
      </w:pPr>
    </w:p>
    <w:p w:rsidR="00FD7814" w:rsidRPr="00E8607E" w:rsidRDefault="00FD7814" w:rsidP="00FD7814">
      <w:pPr>
        <w:spacing w:after="0"/>
        <w:rPr>
          <w:rFonts w:ascii="Arial" w:hAnsi="Arial" w:cs="Arial"/>
          <w:kern w:val="32"/>
          <w:lang w:val="sl-SI"/>
        </w:rPr>
      </w:pPr>
    </w:p>
    <w:p w:rsidR="00FD7814" w:rsidRPr="00E8607E" w:rsidRDefault="00FD7814" w:rsidP="00FD7814">
      <w:pPr>
        <w:spacing w:after="0"/>
        <w:rPr>
          <w:rFonts w:ascii="Arial" w:hAnsi="Arial" w:cs="Arial"/>
          <w:b/>
        </w:rPr>
      </w:pPr>
    </w:p>
    <w:p w:rsidR="00FD7814" w:rsidRPr="00E8607E" w:rsidRDefault="00FD7814" w:rsidP="00FD7814">
      <w:pPr>
        <w:spacing w:after="0"/>
        <w:rPr>
          <w:rFonts w:ascii="Arial" w:hAnsi="Arial" w:cs="Arial"/>
          <w:b/>
        </w:rPr>
      </w:pPr>
    </w:p>
    <w:p w:rsidR="00FD7814" w:rsidRPr="00E8607E" w:rsidRDefault="00FD7814" w:rsidP="00FD7814">
      <w:pPr>
        <w:spacing w:after="0"/>
        <w:rPr>
          <w:rFonts w:ascii="Arial" w:hAnsi="Arial" w:cs="Arial"/>
          <w:b/>
        </w:rPr>
      </w:pPr>
    </w:p>
    <w:p w:rsidR="00FD7814" w:rsidRPr="00E8607E" w:rsidRDefault="00FD7814" w:rsidP="00FD7814">
      <w:pPr>
        <w:pStyle w:val="Heading1"/>
        <w:rPr>
          <w:rFonts w:ascii="Arial" w:hAnsi="Arial" w:cs="Arial"/>
          <w:sz w:val="22"/>
          <w:szCs w:val="22"/>
        </w:rPr>
      </w:pPr>
      <w:proofErr w:type="spellStart"/>
      <w:r w:rsidRPr="00E8607E">
        <w:rPr>
          <w:rFonts w:ascii="Arial" w:hAnsi="Arial" w:cs="Arial"/>
          <w:sz w:val="22"/>
          <w:szCs w:val="22"/>
        </w:rPr>
        <w:lastRenderedPageBreak/>
        <w:t>Uvod</w:t>
      </w:r>
      <w:proofErr w:type="spellEnd"/>
    </w:p>
    <w:p w:rsidR="00FD7814" w:rsidRPr="00E8607E" w:rsidRDefault="00FD7814" w:rsidP="00FD7814">
      <w:pPr>
        <w:spacing w:after="120"/>
        <w:jc w:val="both"/>
        <w:rPr>
          <w:rFonts w:ascii="Arial" w:hAnsi="Arial" w:cs="Arial"/>
          <w:lang w:val="sr-Latn-CS"/>
        </w:rPr>
      </w:pPr>
      <w:r w:rsidRPr="00E8607E">
        <w:rPr>
          <w:rFonts w:ascii="Arial" w:hAnsi="Arial" w:cs="Arial"/>
          <w:lang w:val="sr-Latn-CS"/>
        </w:rPr>
        <w:t>Uputstvo za podnošenje ponuda (u daljem tekstu: Uputstvo) precizira postupak davanja koncesije za eksploataciju mineralne sirovine tehničko– građevinskog  kamena sa ležišta „Midova kosa“ – Budoš, opština Nikšić.</w:t>
      </w:r>
    </w:p>
    <w:p w:rsidR="00FD7814" w:rsidRPr="00E8607E" w:rsidRDefault="00FD7814" w:rsidP="00FD7814">
      <w:pPr>
        <w:spacing w:after="120"/>
        <w:jc w:val="both"/>
        <w:rPr>
          <w:rFonts w:ascii="Arial" w:hAnsi="Arial" w:cs="Arial"/>
          <w:lang w:val="sr-Latn-CS"/>
        </w:rPr>
      </w:pPr>
      <w:r w:rsidRPr="00E8607E">
        <w:rPr>
          <w:rFonts w:ascii="Arial" w:hAnsi="Arial" w:cs="Arial"/>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FD7814" w:rsidRPr="00E8607E" w:rsidRDefault="00FD7814" w:rsidP="00FD7814">
      <w:pPr>
        <w:spacing w:after="0"/>
        <w:jc w:val="both"/>
        <w:rPr>
          <w:rFonts w:ascii="Arial" w:hAnsi="Arial" w:cs="Arial"/>
          <w:lang w:val="sr-Latn-CS"/>
        </w:rPr>
      </w:pPr>
      <w:r w:rsidRPr="00E8607E">
        <w:rPr>
          <w:rFonts w:ascii="Arial" w:hAnsi="Arial" w:cs="Arial"/>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FD7814" w:rsidRPr="00E8607E" w:rsidRDefault="00FD7814" w:rsidP="00FD7814">
      <w:pPr>
        <w:spacing w:after="0"/>
        <w:jc w:val="both"/>
        <w:rPr>
          <w:rFonts w:ascii="Arial" w:hAnsi="Arial" w:cs="Arial"/>
          <w:lang w:val="sr-Latn-CS"/>
        </w:rPr>
      </w:pPr>
    </w:p>
    <w:p w:rsidR="00FD7814" w:rsidRPr="00E8607E" w:rsidRDefault="00FD7814" w:rsidP="00FD7814">
      <w:pPr>
        <w:spacing w:after="0"/>
        <w:jc w:val="both"/>
        <w:rPr>
          <w:rFonts w:ascii="Arial" w:hAnsi="Arial" w:cs="Arial"/>
          <w:lang w:val="sr-Latn-CS"/>
        </w:rPr>
      </w:pPr>
      <w:r w:rsidRPr="00E8607E">
        <w:rPr>
          <w:rFonts w:ascii="Arial" w:hAnsi="Arial" w:cs="Arial"/>
          <w:lang w:val="sr-Latn-CS"/>
        </w:rPr>
        <w:t>Sastavni dio ovog Uputstva čini i Obrazac A – Podaci o ponuđaču, Obrazac B – Tehnička ponuda i Obrazac C - Forma bankarske garancije za ponudu.</w:t>
      </w:r>
    </w:p>
    <w:p w:rsidR="00FD7814" w:rsidRPr="00E8607E" w:rsidRDefault="00FD7814" w:rsidP="00FD7814">
      <w:pPr>
        <w:pStyle w:val="Heading1"/>
        <w:spacing w:after="120"/>
        <w:rPr>
          <w:rFonts w:ascii="Arial" w:hAnsi="Arial" w:cs="Arial"/>
          <w:sz w:val="22"/>
          <w:szCs w:val="22"/>
        </w:rPr>
      </w:pPr>
      <w:proofErr w:type="spellStart"/>
      <w:r w:rsidRPr="00E8607E">
        <w:rPr>
          <w:rFonts w:ascii="Arial" w:hAnsi="Arial" w:cs="Arial"/>
          <w:sz w:val="22"/>
          <w:szCs w:val="22"/>
        </w:rPr>
        <w:t>Komunikacija</w:t>
      </w:r>
      <w:proofErr w:type="spellEnd"/>
    </w:p>
    <w:p w:rsidR="00FD7814" w:rsidRPr="00E8607E" w:rsidRDefault="00FD7814" w:rsidP="00FD7814">
      <w:pPr>
        <w:jc w:val="both"/>
        <w:rPr>
          <w:rFonts w:ascii="Arial" w:hAnsi="Arial" w:cs="Arial"/>
          <w:lang w:val="sl-SI"/>
        </w:rPr>
      </w:pPr>
      <w:r w:rsidRPr="00E8607E">
        <w:rPr>
          <w:rFonts w:ascii="Arial" w:hAnsi="Arial" w:cs="Arial"/>
          <w:lang w:val="sl-SI"/>
        </w:rPr>
        <w:t xml:space="preserve">Pitanja koja se odnose na tendersku dokumentaciju, zahtjeve za dobijanje dokumenata, plaćanje naknada i druge upite utreba uputiti Ministarstvu na sledeću adresu: </w:t>
      </w:r>
    </w:p>
    <w:p w:rsidR="00FD7814" w:rsidRPr="00E8607E" w:rsidRDefault="00FD7814" w:rsidP="00FD7814">
      <w:pPr>
        <w:spacing w:after="0"/>
        <w:jc w:val="both"/>
        <w:rPr>
          <w:rFonts w:ascii="Arial" w:hAnsi="Arial" w:cs="Arial"/>
          <w:lang w:val="sl-SI"/>
        </w:rPr>
      </w:pPr>
      <w:r w:rsidRPr="00E8607E">
        <w:rPr>
          <w:rFonts w:ascii="Arial" w:hAnsi="Arial" w:cs="Arial"/>
          <w:lang w:val="sl-SI"/>
        </w:rPr>
        <w:t xml:space="preserve">Ministarstvo ekonomije </w:t>
      </w:r>
    </w:p>
    <w:p w:rsidR="00FD7814" w:rsidRPr="00E8607E" w:rsidRDefault="00FD7814" w:rsidP="00FD7814">
      <w:pPr>
        <w:spacing w:after="0"/>
        <w:rPr>
          <w:rFonts w:ascii="Arial" w:hAnsi="Arial" w:cs="Arial"/>
          <w:lang w:val="sl-SI"/>
        </w:rPr>
      </w:pPr>
      <w:r w:rsidRPr="00E8607E">
        <w:rPr>
          <w:rFonts w:ascii="Arial" w:hAnsi="Arial" w:cs="Arial"/>
          <w:lang w:val="sl-SI"/>
        </w:rPr>
        <w:t>Rimski trg 46</w:t>
      </w:r>
    </w:p>
    <w:p w:rsidR="00FD7814" w:rsidRPr="00E8607E" w:rsidRDefault="00FD7814" w:rsidP="00FD7814">
      <w:pPr>
        <w:spacing w:after="0"/>
        <w:rPr>
          <w:rFonts w:ascii="Arial" w:hAnsi="Arial" w:cs="Arial"/>
          <w:lang w:val="sl-SI"/>
        </w:rPr>
      </w:pPr>
      <w:r w:rsidRPr="00E8607E">
        <w:rPr>
          <w:rFonts w:ascii="Arial" w:hAnsi="Arial" w:cs="Arial"/>
          <w:lang w:val="sl-SI"/>
        </w:rPr>
        <w:t>81000 Podgorica</w:t>
      </w:r>
    </w:p>
    <w:p w:rsidR="00FD7814" w:rsidRPr="00E8607E" w:rsidRDefault="00FD7814" w:rsidP="00FD7814">
      <w:pPr>
        <w:spacing w:after="0"/>
        <w:rPr>
          <w:rFonts w:ascii="Arial" w:hAnsi="Arial" w:cs="Arial"/>
          <w:lang w:val="sl-SI"/>
        </w:rPr>
      </w:pPr>
      <w:r w:rsidRPr="00E8607E">
        <w:rPr>
          <w:rFonts w:ascii="Arial" w:hAnsi="Arial" w:cs="Arial"/>
          <w:lang w:val="sl-SI"/>
        </w:rPr>
        <w:t>Crna Gora</w:t>
      </w:r>
    </w:p>
    <w:p w:rsidR="00FD7814" w:rsidRPr="00E8607E" w:rsidRDefault="00FD7814" w:rsidP="00FD7814">
      <w:pPr>
        <w:spacing w:after="0"/>
        <w:rPr>
          <w:rFonts w:ascii="Arial" w:hAnsi="Arial" w:cs="Arial"/>
          <w:lang w:val="sl-SI"/>
        </w:rPr>
      </w:pPr>
      <w:r w:rsidRPr="00E8607E">
        <w:rPr>
          <w:rFonts w:ascii="Arial" w:hAnsi="Arial" w:cs="Arial"/>
          <w:lang w:val="sl-SI"/>
        </w:rPr>
        <w:t>TEL: +382 20 482 300</w:t>
      </w:r>
      <w:r w:rsidRPr="00E8607E">
        <w:rPr>
          <w:rFonts w:ascii="Arial" w:hAnsi="Arial" w:cs="Arial"/>
          <w:lang w:val="nb-NO"/>
        </w:rPr>
        <w:t xml:space="preserve">; </w:t>
      </w:r>
    </w:p>
    <w:p w:rsidR="00FD7814" w:rsidRPr="00E8607E" w:rsidRDefault="00FD7814" w:rsidP="00FD7814">
      <w:pPr>
        <w:spacing w:after="0"/>
        <w:rPr>
          <w:rFonts w:ascii="Arial" w:hAnsi="Arial" w:cs="Arial"/>
          <w:lang w:val="sl-SI"/>
        </w:rPr>
      </w:pPr>
      <w:r w:rsidRPr="00E8607E">
        <w:rPr>
          <w:rFonts w:ascii="Arial" w:hAnsi="Arial" w:cs="Arial"/>
          <w:lang w:val="sl-SI"/>
        </w:rPr>
        <w:t xml:space="preserve">FAX: +382 20 482 300; </w:t>
      </w:r>
    </w:p>
    <w:p w:rsidR="00FD7814" w:rsidRPr="00E8607E" w:rsidRDefault="00FD7814" w:rsidP="00FD7814">
      <w:pPr>
        <w:spacing w:after="0"/>
        <w:rPr>
          <w:rFonts w:ascii="Arial" w:hAnsi="Arial" w:cs="Arial"/>
          <w:lang w:val="sl-SI"/>
        </w:rPr>
      </w:pPr>
    </w:p>
    <w:p w:rsidR="00FD7814" w:rsidRPr="00E8607E" w:rsidRDefault="00FD7814" w:rsidP="00FD7814">
      <w:pPr>
        <w:spacing w:after="0"/>
        <w:rPr>
          <w:rFonts w:ascii="Arial" w:hAnsi="Arial" w:cs="Arial"/>
          <w:lang w:val="sl-SI"/>
        </w:rPr>
      </w:pPr>
      <w:r w:rsidRPr="00E8607E">
        <w:rPr>
          <w:rFonts w:ascii="Arial" w:hAnsi="Arial" w:cs="Arial"/>
          <w:lang w:val="sl-SI"/>
        </w:rPr>
        <w:t xml:space="preserve">Kontakt </w:t>
      </w:r>
      <w:r w:rsidRPr="00E8607E">
        <w:rPr>
          <w:rFonts w:ascii="Arial" w:hAnsi="Arial" w:cs="Arial"/>
          <w:lang w:val="nb-NO"/>
        </w:rPr>
        <w:t>lica</w:t>
      </w:r>
      <w:r w:rsidRPr="00E8607E">
        <w:rPr>
          <w:rFonts w:ascii="Arial" w:hAnsi="Arial" w:cs="Arial"/>
          <w:lang w:val="sl-SI"/>
        </w:rPr>
        <w:t xml:space="preserve">: </w:t>
      </w:r>
      <w:r w:rsidR="00165BDD">
        <w:rPr>
          <w:rFonts w:ascii="Arial" w:hAnsi="Arial" w:cs="Arial"/>
          <w:lang w:val="sl-SI"/>
        </w:rPr>
        <w:t>Nebojša Koprivica</w:t>
      </w:r>
    </w:p>
    <w:p w:rsidR="00FD7814" w:rsidRPr="00E8607E" w:rsidRDefault="00FD7814" w:rsidP="00FD7814">
      <w:pPr>
        <w:rPr>
          <w:rFonts w:ascii="Arial" w:hAnsi="Arial" w:cs="Arial"/>
          <w:lang w:val="sl-SI"/>
        </w:rPr>
      </w:pPr>
      <w:r w:rsidRPr="00E8607E">
        <w:rPr>
          <w:rFonts w:ascii="Arial" w:hAnsi="Arial" w:cs="Arial"/>
          <w:lang w:val="sl-SI"/>
        </w:rPr>
        <w:t xml:space="preserve">E-mail: </w:t>
      </w:r>
      <w:r w:rsidR="00154494">
        <w:rPr>
          <w:rFonts w:ascii="Arial" w:hAnsi="Arial" w:cs="Arial"/>
          <w:lang w:val="nb-NO"/>
        </w:rPr>
        <w:fldChar w:fldCharType="begin"/>
      </w:r>
      <w:r w:rsidR="00154494">
        <w:rPr>
          <w:rFonts w:ascii="Arial" w:hAnsi="Arial" w:cs="Arial"/>
          <w:lang w:val="nb-NO"/>
        </w:rPr>
        <w:instrText xml:space="preserve"> HYPERLINK "mailto:</w:instrText>
      </w:r>
      <w:r w:rsidR="00154494" w:rsidRPr="00154494">
        <w:rPr>
          <w:rFonts w:ascii="Arial" w:hAnsi="Arial" w:cs="Arial"/>
          <w:lang w:val="nb-NO"/>
        </w:rPr>
        <w:instrText>nebojsa.koprivica@mek.gov.</w:instrText>
      </w:r>
      <w:r w:rsidR="00154494" w:rsidRPr="00154494">
        <w:rPr>
          <w:rFonts w:ascii="Arial" w:hAnsi="Arial" w:cs="Arial"/>
        </w:rPr>
        <w:instrText>me</w:instrText>
      </w:r>
      <w:r w:rsidR="00154494">
        <w:rPr>
          <w:rFonts w:ascii="Arial" w:hAnsi="Arial" w:cs="Arial"/>
          <w:lang w:val="nb-NO"/>
        </w:rPr>
        <w:instrText xml:space="preserve">" </w:instrText>
      </w:r>
      <w:r w:rsidR="00154494">
        <w:rPr>
          <w:rFonts w:ascii="Arial" w:hAnsi="Arial" w:cs="Arial"/>
          <w:lang w:val="nb-NO"/>
        </w:rPr>
        <w:fldChar w:fldCharType="separate"/>
      </w:r>
      <w:r w:rsidR="00154494" w:rsidRPr="008E68B3">
        <w:rPr>
          <w:rStyle w:val="Hyperlink"/>
          <w:rFonts w:ascii="Arial" w:hAnsi="Arial" w:cs="Arial"/>
          <w:lang w:val="nb-NO"/>
        </w:rPr>
        <w:t>nebojsa.koprivica@mek.gov.</w:t>
      </w:r>
      <w:r w:rsidR="00154494" w:rsidRPr="008E68B3">
        <w:rPr>
          <w:rStyle w:val="Hyperlink"/>
          <w:rFonts w:ascii="Arial" w:hAnsi="Arial" w:cs="Arial"/>
        </w:rPr>
        <w:t>me</w:t>
      </w:r>
      <w:r w:rsidR="00154494">
        <w:rPr>
          <w:rFonts w:ascii="Arial" w:hAnsi="Arial" w:cs="Arial"/>
          <w:lang w:val="nb-NO"/>
        </w:rPr>
        <w:fldChar w:fldCharType="end"/>
      </w:r>
      <w:r w:rsidRPr="00E8607E">
        <w:rPr>
          <w:rFonts w:ascii="Arial" w:hAnsi="Arial" w:cs="Arial"/>
        </w:rPr>
        <w:t xml:space="preserve"> </w:t>
      </w:r>
      <w:r w:rsidRPr="00E8607E">
        <w:rPr>
          <w:rFonts w:ascii="Arial" w:hAnsi="Arial" w:cs="Arial"/>
          <w:lang w:val="sl-SI"/>
        </w:rPr>
        <w:t xml:space="preserve"> </w:t>
      </w:r>
    </w:p>
    <w:p w:rsidR="00FD7814" w:rsidRPr="00E8607E" w:rsidRDefault="00FD7814" w:rsidP="00FD7814">
      <w:pPr>
        <w:rPr>
          <w:rFonts w:ascii="Arial" w:hAnsi="Arial" w:cs="Arial"/>
          <w:lang w:val="sl-SI"/>
        </w:rPr>
      </w:pPr>
      <w:r w:rsidRPr="00E8607E">
        <w:rPr>
          <w:rFonts w:ascii="Arial" w:hAnsi="Arial" w:cs="Arial"/>
          <w:lang w:val="sl-SI"/>
        </w:rPr>
        <w:t>Radno vrijeme: 10:00-15:00 UTC+01</w:t>
      </w:r>
      <w:bookmarkStart w:id="0" w:name="_GoBack"/>
      <w:bookmarkEnd w:id="0"/>
    </w:p>
    <w:p w:rsidR="00FD7814" w:rsidRPr="00E8607E" w:rsidRDefault="00FD7814" w:rsidP="00FD7814">
      <w:pPr>
        <w:jc w:val="both"/>
        <w:rPr>
          <w:rFonts w:ascii="Arial" w:hAnsi="Arial" w:cs="Arial"/>
          <w:lang w:val="sl-SI"/>
        </w:rPr>
      </w:pPr>
      <w:r w:rsidRPr="00E8607E">
        <w:rPr>
          <w:rFonts w:ascii="Arial" w:hAnsi="Arial" w:cs="Arial"/>
          <w:lang w:val="sl-SI"/>
        </w:rPr>
        <w:t xml:space="preserve">Ministarstvo će na dobijena pitanja u vezi sa tenderskom dokumentacijom odgovoriti u roku od pet radnih dana. Odgovori Ministarstva na pitanja biće dostavljena i drugim licima koja su izvršila otkup tenderske dokumentacije </w:t>
      </w:r>
      <w:r w:rsidRPr="00E8607E">
        <w:rPr>
          <w:rFonts w:ascii="Arial" w:hAnsi="Arial" w:cs="Arial"/>
          <w:lang w:val="nb-NO"/>
        </w:rPr>
        <w:t>bez navođenja strane koja je postavila pitanje</w:t>
      </w:r>
      <w:r w:rsidRPr="00E8607E">
        <w:rPr>
          <w:rFonts w:ascii="Arial" w:hAnsi="Arial" w:cs="Arial"/>
          <w:lang w:val="sl-SI"/>
        </w:rPr>
        <w:t>. Ministarstvo neće odgovarati na pitanja koja prispiju pet radnih dana prije krajnjeg roka za podnošenje ponuda ili kraće.  Ministarstvo nije u obavezi da odgovori na sva pitanja.</w:t>
      </w:r>
    </w:p>
    <w:p w:rsidR="00FD7814" w:rsidRPr="00E8607E" w:rsidRDefault="00FD7814" w:rsidP="00FD7814">
      <w:pPr>
        <w:pStyle w:val="Heading1"/>
        <w:rPr>
          <w:rFonts w:ascii="Arial" w:hAnsi="Arial" w:cs="Arial"/>
          <w:sz w:val="22"/>
          <w:szCs w:val="22"/>
          <w:lang w:val="sl-SI"/>
        </w:rPr>
      </w:pPr>
      <w:r w:rsidRPr="00E8607E">
        <w:rPr>
          <w:rFonts w:ascii="Arial" w:hAnsi="Arial" w:cs="Arial"/>
          <w:sz w:val="22"/>
          <w:szCs w:val="22"/>
          <w:lang w:val="sl-SI"/>
        </w:rPr>
        <w:t>Tenderska dokumentacija</w:t>
      </w:r>
    </w:p>
    <w:p w:rsidR="00FD7814" w:rsidRPr="00E8607E" w:rsidRDefault="001F601D" w:rsidP="00FD7814">
      <w:pPr>
        <w:jc w:val="both"/>
        <w:rPr>
          <w:rFonts w:ascii="Arial" w:hAnsi="Arial" w:cs="Arial"/>
          <w:lang w:val="sl-SI"/>
        </w:rPr>
      </w:pPr>
      <w:r w:rsidRPr="00E8607E">
        <w:rPr>
          <w:rFonts w:ascii="Arial" w:hAnsi="Arial" w:cs="Arial"/>
          <w:lang w:val="sl-SI"/>
        </w:rPr>
        <w:t>Tendersku</w:t>
      </w:r>
      <w:r w:rsidR="00CA07E3" w:rsidRPr="00E8607E">
        <w:rPr>
          <w:rFonts w:ascii="Arial" w:hAnsi="Arial" w:cs="Arial"/>
          <w:lang w:val="sl-SI"/>
        </w:rPr>
        <w:t xml:space="preserve"> dokumentaciju</w:t>
      </w:r>
      <w:r w:rsidR="00FD7814" w:rsidRPr="00E8607E">
        <w:rPr>
          <w:rFonts w:ascii="Arial" w:hAnsi="Arial" w:cs="Arial"/>
          <w:lang w:val="sl-SI"/>
        </w:rPr>
        <w:t xml:space="preserve"> čini: Koncesioni akt</w:t>
      </w:r>
      <w:r w:rsidR="00FD7814" w:rsidRPr="00E8607E">
        <w:rPr>
          <w:rFonts w:ascii="Arial" w:hAnsi="Arial" w:cs="Arial"/>
          <w:lang w:val="sr-Latn-CS"/>
        </w:rPr>
        <w:t xml:space="preserve"> </w:t>
      </w:r>
      <w:r w:rsidR="00CA07E3" w:rsidRPr="00E8607E">
        <w:rPr>
          <w:rFonts w:ascii="Arial" w:hAnsi="Arial" w:cs="Arial"/>
          <w:lang w:val="sr-Latn-CS"/>
        </w:rPr>
        <w:t>o ležištu</w:t>
      </w:r>
      <w:r w:rsidR="00FD7814" w:rsidRPr="00E8607E">
        <w:rPr>
          <w:rFonts w:ascii="Arial" w:hAnsi="Arial" w:cs="Arial"/>
          <w:lang w:val="sr-Latn-CS"/>
        </w:rPr>
        <w:t xml:space="preserve"> mineralne sirovine tehničko – građevinskog kamena sa ležišta „Midova kosa“ –Budoš, opština Nikšić</w:t>
      </w:r>
      <w:r w:rsidR="00FD7814" w:rsidRPr="00E8607E">
        <w:rPr>
          <w:rFonts w:ascii="Arial" w:hAnsi="Arial" w:cs="Arial"/>
          <w:lang w:val="sl-SI"/>
        </w:rPr>
        <w:t xml:space="preserve">, Javni oglas,  </w:t>
      </w:r>
      <w:r w:rsidR="00FD7814" w:rsidRPr="00E8607E">
        <w:rPr>
          <w:rFonts w:ascii="Arial" w:hAnsi="Arial" w:cs="Arial"/>
          <w:bCs/>
          <w:lang w:val="sl-SI"/>
        </w:rPr>
        <w:t>Nacrt ugovora o koncesiji i ovo Uputstvo.</w:t>
      </w:r>
    </w:p>
    <w:p w:rsidR="00FD7814" w:rsidRPr="00E8607E" w:rsidRDefault="00FD7814" w:rsidP="00FD7814">
      <w:pPr>
        <w:spacing w:after="0"/>
        <w:jc w:val="both"/>
        <w:rPr>
          <w:rFonts w:ascii="Arial" w:hAnsi="Arial" w:cs="Arial"/>
          <w:lang w:val="sr-Latn-CS"/>
        </w:rPr>
      </w:pPr>
      <w:r w:rsidRPr="00E8607E">
        <w:rPr>
          <w:rFonts w:ascii="Arial" w:hAnsi="Arial" w:cs="Arial"/>
          <w:lang w:val="sr-Latn-CS"/>
        </w:rPr>
        <w:lastRenderedPageBreak/>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 tj. konzorcijum. </w:t>
      </w:r>
    </w:p>
    <w:p w:rsidR="00FD7814" w:rsidRPr="00E8607E" w:rsidRDefault="00FD7814" w:rsidP="00FD7814">
      <w:pPr>
        <w:spacing w:after="120"/>
        <w:jc w:val="both"/>
        <w:rPr>
          <w:rFonts w:ascii="Arial" w:hAnsi="Arial" w:cs="Arial"/>
          <w:lang w:val="sr-Latn-CS"/>
        </w:rPr>
      </w:pPr>
      <w:r w:rsidRPr="00E8607E">
        <w:rPr>
          <w:rFonts w:ascii="Arial" w:hAnsi="Arial" w:cs="Arial"/>
          <w:lang w:val="sr-Latn-CS"/>
        </w:rPr>
        <w:t>Samo lica koja su izvršila otkup Tenderske dokumentacije imaju pravo da učestvuju u postupku javnog nadmetanja za dodjelu koncesije.</w:t>
      </w:r>
    </w:p>
    <w:p w:rsidR="00FD7814" w:rsidRPr="00E8607E" w:rsidRDefault="00FD7814" w:rsidP="00FD7814">
      <w:pPr>
        <w:spacing w:after="120"/>
        <w:jc w:val="both"/>
        <w:rPr>
          <w:rFonts w:ascii="Arial" w:hAnsi="Arial" w:cs="Arial"/>
          <w:lang w:val="sr-Latn-CS"/>
        </w:rPr>
      </w:pPr>
      <w:r w:rsidRPr="00E8607E">
        <w:rPr>
          <w:rFonts w:ascii="Arial" w:hAnsi="Arial" w:cs="Arial"/>
          <w:lang w:val="sr-Latn-CS"/>
        </w:rPr>
        <w:t xml:space="preserve">Ministarstvo će izdati potvrdu o otkupljenoj Tendrskoj dokumentaciji. </w:t>
      </w:r>
    </w:p>
    <w:p w:rsidR="00781EFC" w:rsidRPr="00E8607E" w:rsidRDefault="00781EFC" w:rsidP="00FD7814">
      <w:pPr>
        <w:spacing w:after="120"/>
        <w:jc w:val="both"/>
        <w:rPr>
          <w:rFonts w:ascii="Arial" w:hAnsi="Arial" w:cs="Arial"/>
          <w:lang w:val="sr-Latn-CS"/>
        </w:rPr>
      </w:pPr>
      <w:proofErr w:type="spellStart"/>
      <w:r w:rsidRPr="00E8607E">
        <w:rPr>
          <w:rFonts w:ascii="Arial" w:hAnsi="Arial" w:cs="Arial"/>
          <w:color w:val="222222"/>
          <w:shd w:val="clear" w:color="auto" w:fill="FFFFFF"/>
        </w:rPr>
        <w:t>Cijena</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Tenderske</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dokumentacije</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iznosi</w:t>
      </w:r>
      <w:proofErr w:type="spellEnd"/>
      <w:r w:rsidRPr="00E8607E">
        <w:rPr>
          <w:rFonts w:ascii="Arial" w:hAnsi="Arial" w:cs="Arial"/>
          <w:color w:val="222222"/>
          <w:shd w:val="clear" w:color="auto" w:fill="FFFFFF"/>
        </w:rPr>
        <w:t xml:space="preserve"> 500</w:t>
      </w:r>
      <w:proofErr w:type="gramStart"/>
      <w:r w:rsidRPr="00E8607E">
        <w:rPr>
          <w:rFonts w:ascii="Arial" w:hAnsi="Arial" w:cs="Arial"/>
          <w:color w:val="222222"/>
          <w:shd w:val="clear" w:color="auto" w:fill="FFFFFF"/>
        </w:rPr>
        <w:t>,00</w:t>
      </w:r>
      <w:proofErr w:type="gramEnd"/>
      <w:r w:rsidRPr="00E8607E">
        <w:rPr>
          <w:rFonts w:ascii="Arial" w:hAnsi="Arial" w:cs="Arial"/>
          <w:color w:val="222222"/>
          <w:shd w:val="clear" w:color="auto" w:fill="FFFFFF"/>
        </w:rPr>
        <w:t xml:space="preserve"> EUR (</w:t>
      </w:r>
      <w:proofErr w:type="spellStart"/>
      <w:r w:rsidRPr="00E8607E">
        <w:rPr>
          <w:rFonts w:ascii="Arial" w:hAnsi="Arial" w:cs="Arial"/>
          <w:color w:val="222222"/>
          <w:shd w:val="clear" w:color="auto" w:fill="FFFFFF"/>
        </w:rPr>
        <w:t>petstotina</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eura</w:t>
      </w:r>
      <w:proofErr w:type="spellEnd"/>
      <w:r w:rsidRPr="00E8607E">
        <w:rPr>
          <w:rFonts w:ascii="Arial" w:hAnsi="Arial" w:cs="Arial"/>
          <w:color w:val="222222"/>
          <w:shd w:val="clear" w:color="auto" w:fill="FFFFFF"/>
        </w:rPr>
        <w:t xml:space="preserve">) i </w:t>
      </w:r>
      <w:proofErr w:type="spellStart"/>
      <w:r w:rsidRPr="00E8607E">
        <w:rPr>
          <w:rFonts w:ascii="Arial" w:hAnsi="Arial" w:cs="Arial"/>
          <w:color w:val="222222"/>
          <w:shd w:val="clear" w:color="auto" w:fill="FFFFFF"/>
        </w:rPr>
        <w:t>uplaćuje</w:t>
      </w:r>
      <w:proofErr w:type="spellEnd"/>
      <w:r w:rsidRPr="00E8607E">
        <w:rPr>
          <w:rFonts w:ascii="Arial" w:hAnsi="Arial" w:cs="Arial"/>
          <w:color w:val="222222"/>
          <w:shd w:val="clear" w:color="auto" w:fill="FFFFFF"/>
        </w:rPr>
        <w:t xml:space="preserve"> se </w:t>
      </w:r>
      <w:proofErr w:type="spellStart"/>
      <w:r w:rsidRPr="00E8607E">
        <w:rPr>
          <w:rFonts w:ascii="Arial" w:hAnsi="Arial" w:cs="Arial"/>
          <w:color w:val="222222"/>
          <w:shd w:val="clear" w:color="auto" w:fill="FFFFFF"/>
        </w:rPr>
        <w:t>na</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žiro-račun</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Budžeta</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Crne</w:t>
      </w:r>
      <w:proofErr w:type="spellEnd"/>
      <w:r w:rsidRPr="00E8607E">
        <w:rPr>
          <w:rFonts w:ascii="Arial" w:hAnsi="Arial" w:cs="Arial"/>
          <w:color w:val="222222"/>
          <w:shd w:val="clear" w:color="auto" w:fill="FFFFFF"/>
        </w:rPr>
        <w:t xml:space="preserve"> Gore </w:t>
      </w:r>
      <w:proofErr w:type="spellStart"/>
      <w:r w:rsidRPr="00E8607E">
        <w:rPr>
          <w:rFonts w:ascii="Arial" w:hAnsi="Arial" w:cs="Arial"/>
          <w:color w:val="222222"/>
          <w:shd w:val="clear" w:color="auto" w:fill="FFFFFF"/>
        </w:rPr>
        <w:t>broj</w:t>
      </w:r>
      <w:proofErr w:type="spellEnd"/>
      <w:r w:rsidRPr="00E8607E">
        <w:rPr>
          <w:rFonts w:ascii="Arial" w:hAnsi="Arial" w:cs="Arial"/>
          <w:color w:val="222222"/>
          <w:shd w:val="clear" w:color="auto" w:fill="FFFFFF"/>
        </w:rPr>
        <w:t xml:space="preserve">: 832-978-76 </w:t>
      </w:r>
      <w:proofErr w:type="spellStart"/>
      <w:r w:rsidRPr="00E8607E">
        <w:rPr>
          <w:rFonts w:ascii="Arial" w:hAnsi="Arial" w:cs="Arial"/>
          <w:color w:val="222222"/>
          <w:shd w:val="clear" w:color="auto" w:fill="FFFFFF"/>
        </w:rPr>
        <w:t>sa</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naznakom</w:t>
      </w:r>
      <w:proofErr w:type="spellEnd"/>
      <w:r w:rsidRPr="00E8607E">
        <w:rPr>
          <w:rFonts w:ascii="Arial" w:hAnsi="Arial" w:cs="Arial"/>
          <w:color w:val="222222"/>
          <w:shd w:val="clear" w:color="auto" w:fill="FFFFFF"/>
        </w:rPr>
        <w:t>: ’’</w:t>
      </w:r>
      <w:proofErr w:type="spellStart"/>
      <w:r w:rsidRPr="00E8607E">
        <w:rPr>
          <w:rFonts w:ascii="Arial" w:hAnsi="Arial" w:cs="Arial"/>
          <w:color w:val="222222"/>
          <w:shd w:val="clear" w:color="auto" w:fill="FFFFFF"/>
        </w:rPr>
        <w:t>otkup</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Tenderske</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dokumentacije</w:t>
      </w:r>
      <w:proofErr w:type="spellEnd"/>
      <w:r w:rsidRPr="00E8607E">
        <w:rPr>
          <w:rFonts w:ascii="Arial" w:hAnsi="Arial" w:cs="Arial"/>
          <w:color w:val="222222"/>
          <w:shd w:val="clear" w:color="auto" w:fill="FFFFFF"/>
        </w:rPr>
        <w:t xml:space="preserve"> –</w:t>
      </w:r>
      <w:r w:rsidR="00160E72" w:rsidRPr="00E8607E">
        <w:rPr>
          <w:rFonts w:ascii="Arial" w:hAnsi="Arial" w:cs="Arial"/>
          <w:lang w:val="sr-Latn-CS"/>
        </w:rPr>
        <w:t>„Midova kosa“ –Budoš, opština Nikšić</w:t>
      </w:r>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Tenderska</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dokumentacija</w:t>
      </w:r>
      <w:proofErr w:type="spellEnd"/>
      <w:r w:rsidRPr="00E8607E">
        <w:rPr>
          <w:rFonts w:ascii="Arial" w:hAnsi="Arial" w:cs="Arial"/>
          <w:color w:val="222222"/>
          <w:shd w:val="clear" w:color="auto" w:fill="FFFFFF"/>
        </w:rPr>
        <w:t xml:space="preserve"> se </w:t>
      </w:r>
      <w:proofErr w:type="spellStart"/>
      <w:r w:rsidRPr="00E8607E">
        <w:rPr>
          <w:rFonts w:ascii="Arial" w:hAnsi="Arial" w:cs="Arial"/>
          <w:color w:val="222222"/>
          <w:shd w:val="clear" w:color="auto" w:fill="FFFFFF"/>
        </w:rPr>
        <w:t>može</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otkupiti</w:t>
      </w:r>
      <w:proofErr w:type="spellEnd"/>
      <w:r w:rsidRPr="00E8607E">
        <w:rPr>
          <w:rFonts w:ascii="Arial" w:hAnsi="Arial" w:cs="Arial"/>
          <w:color w:val="222222"/>
          <w:shd w:val="clear" w:color="auto" w:fill="FFFFFF"/>
        </w:rPr>
        <w:t xml:space="preserve"> do </w:t>
      </w:r>
      <w:proofErr w:type="spellStart"/>
      <w:r w:rsidRPr="00E8607E">
        <w:rPr>
          <w:rFonts w:ascii="Arial" w:hAnsi="Arial" w:cs="Arial"/>
          <w:color w:val="222222"/>
          <w:shd w:val="clear" w:color="auto" w:fill="FFFFFF"/>
        </w:rPr>
        <w:t>krajnjeg</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roka</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za</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podnošenje</w:t>
      </w:r>
      <w:proofErr w:type="spellEnd"/>
      <w:r w:rsidRPr="00E8607E">
        <w:rPr>
          <w:rFonts w:ascii="Arial" w:hAnsi="Arial" w:cs="Arial"/>
          <w:color w:val="222222"/>
          <w:shd w:val="clear" w:color="auto" w:fill="FFFFFF"/>
        </w:rPr>
        <w:t xml:space="preserve"> </w:t>
      </w:r>
      <w:proofErr w:type="spellStart"/>
      <w:r w:rsidRPr="00E8607E">
        <w:rPr>
          <w:rFonts w:ascii="Arial" w:hAnsi="Arial" w:cs="Arial"/>
          <w:color w:val="222222"/>
          <w:shd w:val="clear" w:color="auto" w:fill="FFFFFF"/>
        </w:rPr>
        <w:t>ponude</w:t>
      </w:r>
      <w:proofErr w:type="spellEnd"/>
      <w:r w:rsidR="00160E72" w:rsidRPr="00E8607E">
        <w:rPr>
          <w:rFonts w:ascii="Arial" w:hAnsi="Arial" w:cs="Arial"/>
          <w:color w:val="222222"/>
          <w:shd w:val="clear" w:color="auto" w:fill="FFFFFF"/>
        </w:rPr>
        <w:t>.</w:t>
      </w:r>
    </w:p>
    <w:p w:rsidR="00FD7814" w:rsidRPr="00E8607E" w:rsidRDefault="00FD7814" w:rsidP="00FD7814">
      <w:pPr>
        <w:rPr>
          <w:rFonts w:ascii="Arial" w:hAnsi="Arial" w:cs="Arial"/>
          <w:lang w:val="sr-Latn-CS"/>
        </w:rPr>
      </w:pPr>
      <w:r w:rsidRPr="00E8607E">
        <w:rPr>
          <w:rFonts w:ascii="Arial" w:hAnsi="Arial" w:cs="Arial"/>
          <w:lang w:val="sr-Latn-CS"/>
        </w:rPr>
        <w:t>Ministarstvo je dužno  da Tendersku dokumentaciju preda u štampanoj i elektronskoj formi.</w:t>
      </w:r>
    </w:p>
    <w:p w:rsidR="00530C15" w:rsidRPr="00E8607E" w:rsidRDefault="00530C15" w:rsidP="00FD7814">
      <w:pPr>
        <w:rPr>
          <w:rFonts w:ascii="Arial" w:hAnsi="Arial" w:cs="Arial"/>
          <w:lang w:val="sr-Latn-CS"/>
        </w:rPr>
      </w:pPr>
    </w:p>
    <w:p w:rsidR="002C6B26" w:rsidRPr="00E8607E" w:rsidRDefault="00FD7814" w:rsidP="002C6B26">
      <w:pPr>
        <w:pStyle w:val="Heading1"/>
        <w:rPr>
          <w:rFonts w:ascii="Arial" w:hAnsi="Arial" w:cs="Arial"/>
          <w:sz w:val="22"/>
          <w:szCs w:val="22"/>
          <w:lang w:val="sl-SI"/>
        </w:rPr>
      </w:pPr>
      <w:r w:rsidRPr="00E8607E">
        <w:rPr>
          <w:rFonts w:ascii="Arial" w:hAnsi="Arial" w:cs="Arial"/>
          <w:sz w:val="22"/>
          <w:szCs w:val="22"/>
          <w:lang w:val="sl-SI"/>
        </w:rPr>
        <w:t>Podobnost za učešće u postupku javnog nadmetanja</w:t>
      </w:r>
    </w:p>
    <w:p w:rsidR="00FD7814" w:rsidRPr="00E8607E" w:rsidRDefault="00FD7814" w:rsidP="00FD7814">
      <w:pPr>
        <w:jc w:val="both"/>
        <w:rPr>
          <w:rFonts w:ascii="Arial" w:hAnsi="Arial" w:cs="Arial"/>
          <w:lang w:val="sl-SI"/>
        </w:rPr>
      </w:pPr>
      <w:r w:rsidRPr="00E8607E">
        <w:rPr>
          <w:rFonts w:ascii="Arial" w:hAnsi="Arial" w:cs="Arial"/>
          <w:lang w:val="sl-SI"/>
        </w:rPr>
        <w:t>Shodno članu 23 Zakona o koncesijama nepodobni da učestvuju na javnom nadmetanju za davanje koncesija su:</w:t>
      </w:r>
    </w:p>
    <w:p w:rsidR="00FD7814" w:rsidRPr="00E8607E" w:rsidRDefault="00FD7814" w:rsidP="00FD7814">
      <w:pPr>
        <w:pStyle w:val="ListParagraph"/>
        <w:numPr>
          <w:ilvl w:val="0"/>
          <w:numId w:val="3"/>
        </w:numPr>
        <w:jc w:val="both"/>
        <w:rPr>
          <w:rFonts w:ascii="Arial" w:hAnsi="Arial" w:cs="Arial"/>
          <w:lang w:val="sl-SI"/>
        </w:rPr>
      </w:pPr>
      <w:r w:rsidRPr="00E8607E">
        <w:rPr>
          <w:rFonts w:ascii="Arial" w:hAnsi="Arial" w:cs="Arial"/>
          <w:lang w:val="sl-SI"/>
        </w:rPr>
        <w:t>privredna društva, druga pravna lica i preduzetnici nad kojima je pokrenut postupak stečaja ili likvidacije, osim postupka reorganizacije u</w:t>
      </w:r>
      <w:r w:rsidR="00D07D05" w:rsidRPr="00E8607E">
        <w:rPr>
          <w:rFonts w:ascii="Arial" w:hAnsi="Arial" w:cs="Arial"/>
          <w:lang w:val="sl-SI"/>
        </w:rPr>
        <w:t xml:space="preserve"> skladu sa zakonom kojim je ure</w:t>
      </w:r>
      <w:r w:rsidR="00D07D05" w:rsidRPr="00E8607E">
        <w:rPr>
          <w:rFonts w:ascii="Arial" w:hAnsi="Arial" w:cs="Arial"/>
          <w:lang w:val="sr-Latn-ME"/>
        </w:rPr>
        <w:t>đ</w:t>
      </w:r>
      <w:r w:rsidRPr="00E8607E">
        <w:rPr>
          <w:rFonts w:ascii="Arial" w:hAnsi="Arial" w:cs="Arial"/>
          <w:lang w:val="sl-SI"/>
        </w:rPr>
        <w:t>ena insolventnost privrednih društava;</w:t>
      </w:r>
    </w:p>
    <w:p w:rsidR="00FD7814" w:rsidRPr="00E8607E" w:rsidRDefault="00FD7814" w:rsidP="00FD7814">
      <w:pPr>
        <w:pStyle w:val="ListParagraph"/>
        <w:numPr>
          <w:ilvl w:val="0"/>
          <w:numId w:val="3"/>
        </w:numPr>
        <w:jc w:val="both"/>
        <w:rPr>
          <w:rFonts w:ascii="Arial" w:hAnsi="Arial" w:cs="Arial"/>
          <w:lang w:val="sl-SI"/>
        </w:rPr>
      </w:pPr>
      <w:r w:rsidRPr="00E8607E">
        <w:rPr>
          <w:rFonts w:ascii="Arial" w:hAnsi="Arial" w:cs="Arial"/>
          <w:lang w:val="sl-SI"/>
        </w:rPr>
        <w:t>privredna društva, druga pravna lica, preduzetnici i fizička lica koja su pravosnažnom presudom osuđena za krivično djelo izvršeno u vršenju profesionalne djelatnosti;</w:t>
      </w:r>
    </w:p>
    <w:p w:rsidR="00FD7814" w:rsidRPr="00E8607E" w:rsidRDefault="00FD7814" w:rsidP="00FD7814">
      <w:pPr>
        <w:pStyle w:val="ListParagraph"/>
        <w:numPr>
          <w:ilvl w:val="0"/>
          <w:numId w:val="3"/>
        </w:numPr>
        <w:jc w:val="both"/>
        <w:rPr>
          <w:rFonts w:ascii="Arial" w:hAnsi="Arial" w:cs="Arial"/>
          <w:lang w:val="sl-SI"/>
        </w:rPr>
      </w:pPr>
      <w:r w:rsidRPr="00E8607E">
        <w:rPr>
          <w:rFonts w:ascii="Arial" w:hAnsi="Arial" w:cs="Arial"/>
          <w:lang w:val="sl-SI"/>
        </w:rPr>
        <w:t>privredna društva, druga pravna lica, preduzetnici i fizička lica koja im</w:t>
      </w:r>
      <w:r w:rsidR="003C39B7" w:rsidRPr="00E8607E">
        <w:rPr>
          <w:rFonts w:ascii="Arial" w:hAnsi="Arial" w:cs="Arial"/>
          <w:lang w:val="sl-SI"/>
        </w:rPr>
        <w:t>aju neizmirene poreske obaveze i</w:t>
      </w:r>
      <w:r w:rsidRPr="00E8607E">
        <w:rPr>
          <w:rFonts w:ascii="Arial" w:hAnsi="Arial" w:cs="Arial"/>
          <w:lang w:val="sl-SI"/>
        </w:rPr>
        <w:t xml:space="preserve"> obaveze po osnovu kazni izrečenih u krivičnom ili prekršajnom postupku, u periodu od najmanje tri godine prije objavljivanja javnog oglasa</w:t>
      </w:r>
    </w:p>
    <w:p w:rsidR="00FD7814" w:rsidRPr="00E8607E" w:rsidRDefault="00FD7814" w:rsidP="00FD7814">
      <w:pPr>
        <w:jc w:val="both"/>
        <w:rPr>
          <w:rFonts w:ascii="Arial" w:eastAsia="Times New Roman" w:hAnsi="Arial" w:cs="Arial"/>
          <w:lang w:val="sl-SI"/>
        </w:rPr>
      </w:pPr>
      <w:r w:rsidRPr="00E8607E">
        <w:rPr>
          <w:rFonts w:ascii="Arial" w:hAnsi="Arial" w:cs="Arial"/>
          <w:lang w:val="sl-SI"/>
        </w:rPr>
        <w:t>S tim u vezi, u cilju dokazivanja da je ponuđač podoban da učestvuje u postupku javog nadmetanja neophodno je dostaviti sledeću dokumentaciju:</w:t>
      </w:r>
    </w:p>
    <w:p w:rsidR="00FD7814" w:rsidRPr="00E8607E" w:rsidRDefault="00FD7814" w:rsidP="00FD7814">
      <w:pPr>
        <w:numPr>
          <w:ilvl w:val="0"/>
          <w:numId w:val="2"/>
        </w:numPr>
        <w:spacing w:after="0"/>
        <w:jc w:val="both"/>
        <w:rPr>
          <w:rFonts w:ascii="Arial" w:hAnsi="Arial" w:cs="Arial"/>
          <w:lang w:val="sl-SI"/>
        </w:rPr>
      </w:pPr>
      <w:r w:rsidRPr="00E8607E">
        <w:rPr>
          <w:rFonts w:ascii="Arial" w:hAnsi="Arial" w:cs="Arial"/>
          <w:lang w:val="sl-SI"/>
        </w:rPr>
        <w:t>izvod iz sudskog, ili drugog odgovarajućeg registra države u kojoj ponuđač ima sjedište;</w:t>
      </w:r>
    </w:p>
    <w:p w:rsidR="00FD7814" w:rsidRPr="00E8607E" w:rsidRDefault="00FD7814" w:rsidP="00FD7814">
      <w:pPr>
        <w:numPr>
          <w:ilvl w:val="0"/>
          <w:numId w:val="2"/>
        </w:numPr>
        <w:spacing w:after="0"/>
        <w:jc w:val="both"/>
        <w:rPr>
          <w:rFonts w:ascii="Arial" w:eastAsia="Times New Roman" w:hAnsi="Arial" w:cs="Arial"/>
        </w:rPr>
      </w:pPr>
      <w:proofErr w:type="spellStart"/>
      <w:r w:rsidRPr="00E8607E">
        <w:rPr>
          <w:rFonts w:ascii="Arial" w:eastAsia="Times New Roman" w:hAnsi="Arial" w:cs="Arial"/>
        </w:rPr>
        <w:t>dokaz</w:t>
      </w:r>
      <w:proofErr w:type="spellEnd"/>
      <w:r w:rsidRPr="00E8607E">
        <w:rPr>
          <w:rFonts w:ascii="Arial" w:eastAsia="Times New Roman" w:hAnsi="Arial" w:cs="Arial"/>
        </w:rPr>
        <w:t xml:space="preserve"> da </w:t>
      </w:r>
      <w:proofErr w:type="spellStart"/>
      <w:r w:rsidRPr="00E8607E">
        <w:rPr>
          <w:rFonts w:ascii="Arial" w:eastAsia="Times New Roman" w:hAnsi="Arial" w:cs="Arial"/>
        </w:rPr>
        <w:t>nad</w:t>
      </w:r>
      <w:proofErr w:type="spellEnd"/>
      <w:r w:rsidRPr="00E8607E">
        <w:rPr>
          <w:rFonts w:ascii="Arial" w:eastAsia="Times New Roman" w:hAnsi="Arial" w:cs="Arial"/>
        </w:rPr>
        <w:t xml:space="preserve"> </w:t>
      </w:r>
      <w:proofErr w:type="spellStart"/>
      <w:r w:rsidRPr="00E8607E">
        <w:rPr>
          <w:rFonts w:ascii="Arial" w:eastAsia="Times New Roman" w:hAnsi="Arial" w:cs="Arial"/>
        </w:rPr>
        <w:t>ponuđačem</w:t>
      </w:r>
      <w:proofErr w:type="spellEnd"/>
      <w:r w:rsidRPr="00E8607E">
        <w:rPr>
          <w:rFonts w:ascii="Arial" w:eastAsia="Times New Roman" w:hAnsi="Arial" w:cs="Arial"/>
        </w:rPr>
        <w:t xml:space="preserve"> </w:t>
      </w:r>
      <w:proofErr w:type="spellStart"/>
      <w:r w:rsidRPr="00E8607E">
        <w:rPr>
          <w:rFonts w:ascii="Arial" w:eastAsia="Times New Roman" w:hAnsi="Arial" w:cs="Arial"/>
        </w:rPr>
        <w:t>nije</w:t>
      </w:r>
      <w:proofErr w:type="spellEnd"/>
      <w:r w:rsidRPr="00E8607E">
        <w:rPr>
          <w:rFonts w:ascii="Arial" w:eastAsia="Times New Roman" w:hAnsi="Arial" w:cs="Arial"/>
        </w:rPr>
        <w:t xml:space="preserve"> </w:t>
      </w:r>
      <w:proofErr w:type="spellStart"/>
      <w:r w:rsidRPr="00E8607E">
        <w:rPr>
          <w:rFonts w:ascii="Arial" w:eastAsia="Times New Roman" w:hAnsi="Arial" w:cs="Arial"/>
        </w:rPr>
        <w:t>pokrenut</w:t>
      </w:r>
      <w:proofErr w:type="spellEnd"/>
      <w:r w:rsidRPr="00E8607E">
        <w:rPr>
          <w:rFonts w:ascii="Arial" w:eastAsia="Times New Roman" w:hAnsi="Arial" w:cs="Arial"/>
        </w:rPr>
        <w:t xml:space="preserve"> </w:t>
      </w:r>
      <w:proofErr w:type="spellStart"/>
      <w:r w:rsidRPr="00E8607E">
        <w:rPr>
          <w:rFonts w:ascii="Arial" w:eastAsia="Times New Roman" w:hAnsi="Arial" w:cs="Arial"/>
        </w:rPr>
        <w:t>postupak</w:t>
      </w:r>
      <w:proofErr w:type="spellEnd"/>
      <w:r w:rsidRPr="00E8607E">
        <w:rPr>
          <w:rFonts w:ascii="Arial" w:eastAsia="Times New Roman" w:hAnsi="Arial" w:cs="Arial"/>
        </w:rPr>
        <w:t xml:space="preserve"> </w:t>
      </w:r>
      <w:proofErr w:type="spellStart"/>
      <w:r w:rsidRPr="00E8607E">
        <w:rPr>
          <w:rFonts w:ascii="Arial" w:eastAsia="Times New Roman" w:hAnsi="Arial" w:cs="Arial"/>
        </w:rPr>
        <w:t>stečaja</w:t>
      </w:r>
      <w:proofErr w:type="spellEnd"/>
      <w:r w:rsidRPr="00E8607E">
        <w:rPr>
          <w:rFonts w:ascii="Arial" w:eastAsia="Times New Roman" w:hAnsi="Arial" w:cs="Arial"/>
        </w:rPr>
        <w:t xml:space="preserve"> </w:t>
      </w:r>
      <w:proofErr w:type="spellStart"/>
      <w:r w:rsidRPr="00E8607E">
        <w:rPr>
          <w:rFonts w:ascii="Arial" w:eastAsia="Times New Roman" w:hAnsi="Arial" w:cs="Arial"/>
        </w:rPr>
        <w:t>ili</w:t>
      </w:r>
      <w:proofErr w:type="spellEnd"/>
      <w:r w:rsidRPr="00E8607E">
        <w:rPr>
          <w:rFonts w:ascii="Arial" w:eastAsia="Times New Roman" w:hAnsi="Arial" w:cs="Arial"/>
        </w:rPr>
        <w:t xml:space="preserve"> </w:t>
      </w:r>
      <w:proofErr w:type="spellStart"/>
      <w:r w:rsidRPr="00E8607E">
        <w:rPr>
          <w:rFonts w:ascii="Arial" w:eastAsia="Times New Roman" w:hAnsi="Arial" w:cs="Arial"/>
        </w:rPr>
        <w:t>likvidacije</w:t>
      </w:r>
      <w:proofErr w:type="spellEnd"/>
      <w:r w:rsidRPr="00E8607E">
        <w:rPr>
          <w:rFonts w:ascii="Arial" w:eastAsia="Times New Roman" w:hAnsi="Arial" w:cs="Arial"/>
        </w:rPr>
        <w:t xml:space="preserve">; </w:t>
      </w:r>
    </w:p>
    <w:p w:rsidR="00FD7814" w:rsidRPr="00E8607E" w:rsidRDefault="00FD7814" w:rsidP="00FD7814">
      <w:pPr>
        <w:numPr>
          <w:ilvl w:val="0"/>
          <w:numId w:val="2"/>
        </w:numPr>
        <w:spacing w:after="0"/>
        <w:jc w:val="both"/>
        <w:rPr>
          <w:rFonts w:ascii="Arial" w:eastAsia="Times New Roman" w:hAnsi="Arial" w:cs="Arial"/>
        </w:rPr>
      </w:pPr>
      <w:proofErr w:type="spellStart"/>
      <w:r w:rsidRPr="00E8607E">
        <w:rPr>
          <w:rFonts w:ascii="Arial" w:eastAsia="Times New Roman" w:hAnsi="Arial" w:cs="Arial"/>
        </w:rPr>
        <w:t>dokaz</w:t>
      </w:r>
      <w:proofErr w:type="spellEnd"/>
      <w:r w:rsidRPr="00E8607E">
        <w:rPr>
          <w:rFonts w:ascii="Arial" w:eastAsia="Times New Roman" w:hAnsi="Arial" w:cs="Arial"/>
        </w:rPr>
        <w:t xml:space="preserve"> da </w:t>
      </w:r>
      <w:proofErr w:type="spellStart"/>
      <w:r w:rsidRPr="00E8607E">
        <w:rPr>
          <w:rFonts w:ascii="Arial" w:eastAsia="Times New Roman" w:hAnsi="Arial" w:cs="Arial"/>
        </w:rPr>
        <w:t>ponuđač</w:t>
      </w:r>
      <w:proofErr w:type="spellEnd"/>
      <w:r w:rsidRPr="00E8607E">
        <w:rPr>
          <w:rFonts w:ascii="Arial" w:eastAsia="Times New Roman" w:hAnsi="Arial" w:cs="Arial"/>
        </w:rPr>
        <w:t xml:space="preserve"> </w:t>
      </w:r>
      <w:proofErr w:type="spellStart"/>
      <w:r w:rsidRPr="00E8607E">
        <w:rPr>
          <w:rFonts w:ascii="Arial" w:eastAsia="Times New Roman" w:hAnsi="Arial" w:cs="Arial"/>
        </w:rPr>
        <w:t>nije</w:t>
      </w:r>
      <w:proofErr w:type="spellEnd"/>
      <w:r w:rsidRPr="00E8607E">
        <w:rPr>
          <w:rFonts w:ascii="Arial" w:eastAsia="Times New Roman" w:hAnsi="Arial" w:cs="Arial"/>
        </w:rPr>
        <w:t xml:space="preserve"> </w:t>
      </w:r>
      <w:proofErr w:type="spellStart"/>
      <w:r w:rsidRPr="00E8607E">
        <w:rPr>
          <w:rFonts w:ascii="Arial" w:eastAsia="Times New Roman" w:hAnsi="Arial" w:cs="Arial"/>
        </w:rPr>
        <w:t>pravosnažno</w:t>
      </w:r>
      <w:proofErr w:type="spellEnd"/>
      <w:r w:rsidRPr="00E8607E">
        <w:rPr>
          <w:rFonts w:ascii="Arial" w:eastAsia="Times New Roman" w:hAnsi="Arial" w:cs="Arial"/>
        </w:rPr>
        <w:t xml:space="preserve"> </w:t>
      </w:r>
      <w:proofErr w:type="spellStart"/>
      <w:r w:rsidRPr="00E8607E">
        <w:rPr>
          <w:rFonts w:ascii="Arial" w:eastAsia="Times New Roman" w:hAnsi="Arial" w:cs="Arial"/>
        </w:rPr>
        <w:t>osuđen</w:t>
      </w:r>
      <w:proofErr w:type="spellEnd"/>
      <w:r w:rsidRPr="00E8607E">
        <w:rPr>
          <w:rFonts w:ascii="Arial" w:eastAsia="Times New Roman" w:hAnsi="Arial" w:cs="Arial"/>
        </w:rPr>
        <w:t xml:space="preserve"> </w:t>
      </w:r>
      <w:proofErr w:type="spellStart"/>
      <w:r w:rsidRPr="00E8607E">
        <w:rPr>
          <w:rFonts w:ascii="Arial" w:eastAsia="Times New Roman" w:hAnsi="Arial" w:cs="Arial"/>
        </w:rPr>
        <w:t>za</w:t>
      </w:r>
      <w:proofErr w:type="spellEnd"/>
      <w:r w:rsidRPr="00E8607E">
        <w:rPr>
          <w:rFonts w:ascii="Arial" w:eastAsia="Times New Roman" w:hAnsi="Arial" w:cs="Arial"/>
        </w:rPr>
        <w:t xml:space="preserve"> </w:t>
      </w:r>
      <w:proofErr w:type="spellStart"/>
      <w:r w:rsidRPr="00E8607E">
        <w:rPr>
          <w:rFonts w:ascii="Arial" w:eastAsia="Times New Roman" w:hAnsi="Arial" w:cs="Arial"/>
        </w:rPr>
        <w:t>krivično</w:t>
      </w:r>
      <w:proofErr w:type="spellEnd"/>
      <w:r w:rsidRPr="00E8607E">
        <w:rPr>
          <w:rFonts w:ascii="Arial" w:eastAsia="Times New Roman" w:hAnsi="Arial" w:cs="Arial"/>
        </w:rPr>
        <w:t xml:space="preserve"> </w:t>
      </w:r>
      <w:proofErr w:type="spellStart"/>
      <w:r w:rsidRPr="00E8607E">
        <w:rPr>
          <w:rFonts w:ascii="Arial" w:eastAsia="Times New Roman" w:hAnsi="Arial" w:cs="Arial"/>
        </w:rPr>
        <w:t>djelo</w:t>
      </w:r>
      <w:proofErr w:type="spellEnd"/>
      <w:r w:rsidRPr="00E8607E">
        <w:rPr>
          <w:rFonts w:ascii="Arial" w:eastAsia="Times New Roman" w:hAnsi="Arial" w:cs="Arial"/>
        </w:rPr>
        <w:t xml:space="preserve"> </w:t>
      </w:r>
      <w:proofErr w:type="spellStart"/>
      <w:r w:rsidRPr="00E8607E">
        <w:rPr>
          <w:rFonts w:ascii="Arial" w:eastAsia="Times New Roman" w:hAnsi="Arial" w:cs="Arial"/>
        </w:rPr>
        <w:t>izvršeno</w:t>
      </w:r>
      <w:proofErr w:type="spellEnd"/>
      <w:r w:rsidRPr="00E8607E">
        <w:rPr>
          <w:rFonts w:ascii="Arial" w:eastAsia="Times New Roman" w:hAnsi="Arial" w:cs="Arial"/>
        </w:rPr>
        <w:t xml:space="preserve"> u </w:t>
      </w:r>
      <w:proofErr w:type="spellStart"/>
      <w:r w:rsidRPr="00E8607E">
        <w:rPr>
          <w:rFonts w:ascii="Arial" w:eastAsia="Times New Roman" w:hAnsi="Arial" w:cs="Arial"/>
        </w:rPr>
        <w:t>vršenju</w:t>
      </w:r>
      <w:proofErr w:type="spellEnd"/>
      <w:r w:rsidRPr="00E8607E">
        <w:rPr>
          <w:rFonts w:ascii="Arial" w:eastAsia="Times New Roman" w:hAnsi="Arial" w:cs="Arial"/>
        </w:rPr>
        <w:t xml:space="preserve"> </w:t>
      </w:r>
      <w:proofErr w:type="spellStart"/>
      <w:r w:rsidRPr="00E8607E">
        <w:rPr>
          <w:rFonts w:ascii="Arial" w:eastAsia="Times New Roman" w:hAnsi="Arial" w:cs="Arial"/>
        </w:rPr>
        <w:t>profesionalne</w:t>
      </w:r>
      <w:proofErr w:type="spellEnd"/>
      <w:r w:rsidRPr="00E8607E">
        <w:rPr>
          <w:rFonts w:ascii="Arial" w:eastAsia="Times New Roman" w:hAnsi="Arial" w:cs="Arial"/>
        </w:rPr>
        <w:t xml:space="preserve"> </w:t>
      </w:r>
      <w:proofErr w:type="spellStart"/>
      <w:r w:rsidRPr="00E8607E">
        <w:rPr>
          <w:rFonts w:ascii="Arial" w:eastAsia="Times New Roman" w:hAnsi="Arial" w:cs="Arial"/>
        </w:rPr>
        <w:t>djelatnosti</w:t>
      </w:r>
      <w:proofErr w:type="spellEnd"/>
      <w:r w:rsidRPr="00E8607E">
        <w:rPr>
          <w:rFonts w:ascii="Arial" w:eastAsia="Times New Roman" w:hAnsi="Arial" w:cs="Arial"/>
        </w:rPr>
        <w:t>;</w:t>
      </w:r>
    </w:p>
    <w:p w:rsidR="00FD7814" w:rsidRPr="00E8607E" w:rsidRDefault="00FD7814" w:rsidP="00FD7814">
      <w:pPr>
        <w:numPr>
          <w:ilvl w:val="0"/>
          <w:numId w:val="2"/>
        </w:numPr>
        <w:spacing w:after="0"/>
        <w:jc w:val="both"/>
        <w:rPr>
          <w:rFonts w:ascii="Arial" w:eastAsia="Times New Roman" w:hAnsi="Arial" w:cs="Arial"/>
        </w:rPr>
      </w:pPr>
      <w:proofErr w:type="spellStart"/>
      <w:r w:rsidRPr="00E8607E">
        <w:rPr>
          <w:rFonts w:ascii="Arial" w:eastAsia="Times New Roman" w:hAnsi="Arial" w:cs="Arial"/>
        </w:rPr>
        <w:t>dokaz</w:t>
      </w:r>
      <w:proofErr w:type="spellEnd"/>
      <w:r w:rsidRPr="00E8607E">
        <w:rPr>
          <w:rFonts w:ascii="Arial" w:eastAsia="Times New Roman" w:hAnsi="Arial" w:cs="Arial"/>
        </w:rPr>
        <w:t xml:space="preserve"> da se </w:t>
      </w:r>
      <w:proofErr w:type="spellStart"/>
      <w:r w:rsidRPr="00E8607E">
        <w:rPr>
          <w:rFonts w:ascii="Arial" w:eastAsia="Times New Roman" w:hAnsi="Arial" w:cs="Arial"/>
        </w:rPr>
        <w:t>protiv</w:t>
      </w:r>
      <w:proofErr w:type="spellEnd"/>
      <w:r w:rsidRPr="00E8607E">
        <w:rPr>
          <w:rFonts w:ascii="Arial" w:eastAsia="Times New Roman" w:hAnsi="Arial" w:cs="Arial"/>
        </w:rPr>
        <w:t xml:space="preserve"> </w:t>
      </w:r>
      <w:proofErr w:type="spellStart"/>
      <w:r w:rsidRPr="00E8607E">
        <w:rPr>
          <w:rFonts w:ascii="Arial" w:eastAsia="Times New Roman" w:hAnsi="Arial" w:cs="Arial"/>
        </w:rPr>
        <w:t>ponuđača</w:t>
      </w:r>
      <w:proofErr w:type="spellEnd"/>
      <w:r w:rsidRPr="00E8607E">
        <w:rPr>
          <w:rFonts w:ascii="Arial" w:eastAsia="Times New Roman" w:hAnsi="Arial" w:cs="Arial"/>
        </w:rPr>
        <w:t xml:space="preserve"> </w:t>
      </w:r>
      <w:proofErr w:type="spellStart"/>
      <w:r w:rsidRPr="00E8607E">
        <w:rPr>
          <w:rFonts w:ascii="Arial" w:eastAsia="Times New Roman" w:hAnsi="Arial" w:cs="Arial"/>
        </w:rPr>
        <w:t>ne</w:t>
      </w:r>
      <w:proofErr w:type="spellEnd"/>
      <w:r w:rsidRPr="00E8607E">
        <w:rPr>
          <w:rFonts w:ascii="Arial" w:eastAsia="Times New Roman" w:hAnsi="Arial" w:cs="Arial"/>
        </w:rPr>
        <w:t xml:space="preserve"> </w:t>
      </w:r>
      <w:proofErr w:type="spellStart"/>
      <w:r w:rsidRPr="00E8607E">
        <w:rPr>
          <w:rFonts w:ascii="Arial" w:eastAsia="Times New Roman" w:hAnsi="Arial" w:cs="Arial"/>
        </w:rPr>
        <w:t>vodi</w:t>
      </w:r>
      <w:proofErr w:type="spellEnd"/>
      <w:r w:rsidRPr="00E8607E">
        <w:rPr>
          <w:rFonts w:ascii="Arial" w:eastAsia="Times New Roman" w:hAnsi="Arial" w:cs="Arial"/>
        </w:rPr>
        <w:t xml:space="preserve"> </w:t>
      </w:r>
      <w:proofErr w:type="spellStart"/>
      <w:r w:rsidRPr="00E8607E">
        <w:rPr>
          <w:rFonts w:ascii="Arial" w:eastAsia="Times New Roman" w:hAnsi="Arial" w:cs="Arial"/>
        </w:rPr>
        <w:t>krivični</w:t>
      </w:r>
      <w:proofErr w:type="spellEnd"/>
      <w:r w:rsidRPr="00E8607E">
        <w:rPr>
          <w:rFonts w:ascii="Arial" w:eastAsia="Times New Roman" w:hAnsi="Arial" w:cs="Arial"/>
        </w:rPr>
        <w:t xml:space="preserve"> </w:t>
      </w:r>
      <w:proofErr w:type="spellStart"/>
      <w:r w:rsidRPr="00E8607E">
        <w:rPr>
          <w:rFonts w:ascii="Arial" w:eastAsia="Times New Roman" w:hAnsi="Arial" w:cs="Arial"/>
        </w:rPr>
        <w:t>postupak</w:t>
      </w:r>
      <w:proofErr w:type="spellEnd"/>
      <w:r w:rsidRPr="00E8607E">
        <w:rPr>
          <w:rFonts w:ascii="Arial" w:eastAsia="Times New Roman" w:hAnsi="Arial" w:cs="Arial"/>
        </w:rPr>
        <w:t xml:space="preserve"> </w:t>
      </w:r>
      <w:proofErr w:type="spellStart"/>
      <w:r w:rsidRPr="00E8607E">
        <w:rPr>
          <w:rFonts w:ascii="Arial" w:eastAsia="Times New Roman" w:hAnsi="Arial" w:cs="Arial"/>
        </w:rPr>
        <w:t>za</w:t>
      </w:r>
      <w:proofErr w:type="spellEnd"/>
      <w:r w:rsidRPr="00E8607E">
        <w:rPr>
          <w:rFonts w:ascii="Arial" w:eastAsia="Times New Roman" w:hAnsi="Arial" w:cs="Arial"/>
        </w:rPr>
        <w:t xml:space="preserve"> </w:t>
      </w:r>
      <w:proofErr w:type="spellStart"/>
      <w:r w:rsidRPr="00E8607E">
        <w:rPr>
          <w:rFonts w:ascii="Arial" w:eastAsia="Times New Roman" w:hAnsi="Arial" w:cs="Arial"/>
        </w:rPr>
        <w:t>djelo</w:t>
      </w:r>
      <w:proofErr w:type="spellEnd"/>
      <w:r w:rsidRPr="00E8607E">
        <w:rPr>
          <w:rFonts w:ascii="Arial" w:eastAsia="Times New Roman" w:hAnsi="Arial" w:cs="Arial"/>
        </w:rPr>
        <w:t xml:space="preserve"> </w:t>
      </w:r>
      <w:proofErr w:type="spellStart"/>
      <w:r w:rsidRPr="00E8607E">
        <w:rPr>
          <w:rFonts w:ascii="Arial" w:eastAsia="Times New Roman" w:hAnsi="Arial" w:cs="Arial"/>
        </w:rPr>
        <w:t>izvršeno</w:t>
      </w:r>
      <w:proofErr w:type="spellEnd"/>
      <w:r w:rsidRPr="00E8607E">
        <w:rPr>
          <w:rFonts w:ascii="Arial" w:eastAsia="Times New Roman" w:hAnsi="Arial" w:cs="Arial"/>
        </w:rPr>
        <w:t xml:space="preserve"> u </w:t>
      </w:r>
      <w:proofErr w:type="spellStart"/>
      <w:r w:rsidRPr="00E8607E">
        <w:rPr>
          <w:rFonts w:ascii="Arial" w:eastAsia="Times New Roman" w:hAnsi="Arial" w:cs="Arial"/>
        </w:rPr>
        <w:t>vršenju</w:t>
      </w:r>
      <w:proofErr w:type="spellEnd"/>
      <w:r w:rsidRPr="00E8607E">
        <w:rPr>
          <w:rFonts w:ascii="Arial" w:eastAsia="Times New Roman" w:hAnsi="Arial" w:cs="Arial"/>
        </w:rPr>
        <w:t xml:space="preserve"> </w:t>
      </w:r>
      <w:proofErr w:type="spellStart"/>
      <w:r w:rsidRPr="00E8607E">
        <w:rPr>
          <w:rFonts w:ascii="Arial" w:eastAsia="Times New Roman" w:hAnsi="Arial" w:cs="Arial"/>
        </w:rPr>
        <w:t>profesionalne</w:t>
      </w:r>
      <w:proofErr w:type="spellEnd"/>
      <w:r w:rsidRPr="00E8607E">
        <w:rPr>
          <w:rFonts w:ascii="Arial" w:eastAsia="Times New Roman" w:hAnsi="Arial" w:cs="Arial"/>
        </w:rPr>
        <w:t xml:space="preserve"> </w:t>
      </w:r>
      <w:proofErr w:type="spellStart"/>
      <w:r w:rsidRPr="00E8607E">
        <w:rPr>
          <w:rFonts w:ascii="Arial" w:eastAsia="Times New Roman" w:hAnsi="Arial" w:cs="Arial"/>
        </w:rPr>
        <w:t>djelatnosti</w:t>
      </w:r>
      <w:proofErr w:type="spellEnd"/>
      <w:r w:rsidRPr="00E8607E">
        <w:rPr>
          <w:rFonts w:ascii="Arial" w:eastAsia="Times New Roman" w:hAnsi="Arial" w:cs="Arial"/>
        </w:rPr>
        <w:t>;</w:t>
      </w:r>
    </w:p>
    <w:p w:rsidR="00FD7814" w:rsidRPr="00E8607E" w:rsidRDefault="00FD7814" w:rsidP="00FD7814">
      <w:pPr>
        <w:numPr>
          <w:ilvl w:val="0"/>
          <w:numId w:val="2"/>
        </w:numPr>
        <w:spacing w:after="120"/>
        <w:jc w:val="both"/>
        <w:rPr>
          <w:rFonts w:ascii="Arial" w:eastAsia="Times New Roman" w:hAnsi="Arial" w:cs="Arial"/>
        </w:rPr>
      </w:pPr>
      <w:proofErr w:type="spellStart"/>
      <w:r w:rsidRPr="00E8607E">
        <w:rPr>
          <w:rFonts w:ascii="Arial" w:eastAsia="Times New Roman" w:hAnsi="Arial" w:cs="Arial"/>
        </w:rPr>
        <w:t>dokaz</w:t>
      </w:r>
      <w:proofErr w:type="spellEnd"/>
      <w:r w:rsidRPr="00E8607E">
        <w:rPr>
          <w:rFonts w:ascii="Arial" w:eastAsia="Times New Roman" w:hAnsi="Arial" w:cs="Arial"/>
        </w:rPr>
        <w:t xml:space="preserve"> da </w:t>
      </w:r>
      <w:proofErr w:type="spellStart"/>
      <w:r w:rsidRPr="00E8607E">
        <w:rPr>
          <w:rFonts w:ascii="Arial" w:eastAsia="Times New Roman" w:hAnsi="Arial" w:cs="Arial"/>
        </w:rPr>
        <w:t>ponuđač</w:t>
      </w:r>
      <w:proofErr w:type="spellEnd"/>
      <w:r w:rsidRPr="00E8607E">
        <w:rPr>
          <w:rFonts w:ascii="Arial" w:eastAsia="Times New Roman" w:hAnsi="Arial" w:cs="Arial"/>
        </w:rPr>
        <w:t xml:space="preserve"> </w:t>
      </w:r>
      <w:proofErr w:type="spellStart"/>
      <w:r w:rsidRPr="00E8607E">
        <w:rPr>
          <w:rFonts w:ascii="Arial" w:eastAsia="Times New Roman" w:hAnsi="Arial" w:cs="Arial"/>
        </w:rPr>
        <w:t>nema</w:t>
      </w:r>
      <w:proofErr w:type="spellEnd"/>
      <w:r w:rsidRPr="00E8607E">
        <w:rPr>
          <w:rFonts w:ascii="Arial" w:eastAsia="Times New Roman" w:hAnsi="Arial" w:cs="Arial"/>
        </w:rPr>
        <w:t xml:space="preserve"> </w:t>
      </w:r>
      <w:proofErr w:type="spellStart"/>
      <w:r w:rsidRPr="00E8607E">
        <w:rPr>
          <w:rFonts w:ascii="Arial" w:eastAsia="Times New Roman" w:hAnsi="Arial" w:cs="Arial"/>
        </w:rPr>
        <w:t>neizmirene</w:t>
      </w:r>
      <w:proofErr w:type="spellEnd"/>
      <w:r w:rsidRPr="00E8607E">
        <w:rPr>
          <w:rFonts w:ascii="Arial" w:eastAsia="Times New Roman" w:hAnsi="Arial" w:cs="Arial"/>
        </w:rPr>
        <w:t xml:space="preserve"> </w:t>
      </w:r>
      <w:proofErr w:type="spellStart"/>
      <w:r w:rsidRPr="00E8607E">
        <w:rPr>
          <w:rFonts w:ascii="Arial" w:eastAsia="Times New Roman" w:hAnsi="Arial" w:cs="Arial"/>
        </w:rPr>
        <w:t>poreske</w:t>
      </w:r>
      <w:proofErr w:type="spellEnd"/>
      <w:r w:rsidRPr="00E8607E">
        <w:rPr>
          <w:rFonts w:ascii="Arial" w:eastAsia="Times New Roman" w:hAnsi="Arial" w:cs="Arial"/>
        </w:rPr>
        <w:t xml:space="preserve"> </w:t>
      </w:r>
      <w:proofErr w:type="spellStart"/>
      <w:r w:rsidRPr="00E8607E">
        <w:rPr>
          <w:rFonts w:ascii="Arial" w:eastAsia="Times New Roman" w:hAnsi="Arial" w:cs="Arial"/>
        </w:rPr>
        <w:t>obaveze</w:t>
      </w:r>
      <w:proofErr w:type="spellEnd"/>
      <w:r w:rsidRPr="00E8607E">
        <w:rPr>
          <w:rFonts w:ascii="Arial" w:eastAsia="Times New Roman" w:hAnsi="Arial" w:cs="Arial"/>
        </w:rPr>
        <w:t xml:space="preserve"> i </w:t>
      </w:r>
      <w:proofErr w:type="spellStart"/>
      <w:r w:rsidRPr="00E8607E">
        <w:rPr>
          <w:rFonts w:ascii="Arial" w:eastAsia="Times New Roman" w:hAnsi="Arial" w:cs="Arial"/>
        </w:rPr>
        <w:t>obaveze</w:t>
      </w:r>
      <w:proofErr w:type="spellEnd"/>
      <w:r w:rsidRPr="00E8607E">
        <w:rPr>
          <w:rFonts w:ascii="Arial" w:eastAsia="Times New Roman" w:hAnsi="Arial" w:cs="Arial"/>
        </w:rPr>
        <w:t xml:space="preserve"> </w:t>
      </w:r>
      <w:proofErr w:type="spellStart"/>
      <w:r w:rsidRPr="00E8607E">
        <w:rPr>
          <w:rFonts w:ascii="Arial" w:eastAsia="Times New Roman" w:hAnsi="Arial" w:cs="Arial"/>
        </w:rPr>
        <w:t>po</w:t>
      </w:r>
      <w:proofErr w:type="spellEnd"/>
      <w:r w:rsidRPr="00E8607E">
        <w:rPr>
          <w:rFonts w:ascii="Arial" w:eastAsia="Times New Roman" w:hAnsi="Arial" w:cs="Arial"/>
        </w:rPr>
        <w:t xml:space="preserve"> </w:t>
      </w:r>
      <w:proofErr w:type="spellStart"/>
      <w:r w:rsidRPr="00E8607E">
        <w:rPr>
          <w:rFonts w:ascii="Arial" w:eastAsia="Times New Roman" w:hAnsi="Arial" w:cs="Arial"/>
        </w:rPr>
        <w:t>osnovu</w:t>
      </w:r>
      <w:proofErr w:type="spellEnd"/>
      <w:r w:rsidRPr="00E8607E">
        <w:rPr>
          <w:rFonts w:ascii="Arial" w:eastAsia="Times New Roman" w:hAnsi="Arial" w:cs="Arial"/>
        </w:rPr>
        <w:t xml:space="preserve"> </w:t>
      </w:r>
      <w:proofErr w:type="spellStart"/>
      <w:r w:rsidRPr="00E8607E">
        <w:rPr>
          <w:rFonts w:ascii="Arial" w:eastAsia="Times New Roman" w:hAnsi="Arial" w:cs="Arial"/>
        </w:rPr>
        <w:t>kazni</w:t>
      </w:r>
      <w:proofErr w:type="spellEnd"/>
      <w:r w:rsidRPr="00E8607E">
        <w:rPr>
          <w:rFonts w:ascii="Arial" w:eastAsia="Times New Roman" w:hAnsi="Arial" w:cs="Arial"/>
        </w:rPr>
        <w:t xml:space="preserve"> </w:t>
      </w:r>
      <w:proofErr w:type="spellStart"/>
      <w:r w:rsidRPr="00E8607E">
        <w:rPr>
          <w:rFonts w:ascii="Arial" w:eastAsia="Times New Roman" w:hAnsi="Arial" w:cs="Arial"/>
        </w:rPr>
        <w:t>izrečenih</w:t>
      </w:r>
      <w:proofErr w:type="spellEnd"/>
      <w:r w:rsidRPr="00E8607E">
        <w:rPr>
          <w:rFonts w:ascii="Arial" w:eastAsia="Times New Roman" w:hAnsi="Arial" w:cs="Arial"/>
        </w:rPr>
        <w:t xml:space="preserve"> u </w:t>
      </w:r>
      <w:proofErr w:type="spellStart"/>
      <w:r w:rsidRPr="00E8607E">
        <w:rPr>
          <w:rFonts w:ascii="Arial" w:eastAsia="Times New Roman" w:hAnsi="Arial" w:cs="Arial"/>
        </w:rPr>
        <w:t>krivičnom</w:t>
      </w:r>
      <w:proofErr w:type="spellEnd"/>
      <w:r w:rsidRPr="00E8607E">
        <w:rPr>
          <w:rFonts w:ascii="Arial" w:eastAsia="Times New Roman" w:hAnsi="Arial" w:cs="Arial"/>
        </w:rPr>
        <w:t xml:space="preserve"> </w:t>
      </w:r>
      <w:proofErr w:type="spellStart"/>
      <w:r w:rsidRPr="00E8607E">
        <w:rPr>
          <w:rFonts w:ascii="Arial" w:eastAsia="Times New Roman" w:hAnsi="Arial" w:cs="Arial"/>
        </w:rPr>
        <w:t>ili</w:t>
      </w:r>
      <w:proofErr w:type="spellEnd"/>
      <w:r w:rsidRPr="00E8607E">
        <w:rPr>
          <w:rFonts w:ascii="Arial" w:eastAsia="Times New Roman" w:hAnsi="Arial" w:cs="Arial"/>
        </w:rPr>
        <w:t xml:space="preserve"> </w:t>
      </w:r>
      <w:proofErr w:type="spellStart"/>
      <w:r w:rsidRPr="00E8607E">
        <w:rPr>
          <w:rFonts w:ascii="Arial" w:eastAsia="Times New Roman" w:hAnsi="Arial" w:cs="Arial"/>
        </w:rPr>
        <w:t>prekršajnom</w:t>
      </w:r>
      <w:proofErr w:type="spellEnd"/>
      <w:r w:rsidRPr="00E8607E">
        <w:rPr>
          <w:rFonts w:ascii="Arial" w:eastAsia="Times New Roman" w:hAnsi="Arial" w:cs="Arial"/>
        </w:rPr>
        <w:t xml:space="preserve"> </w:t>
      </w:r>
      <w:proofErr w:type="spellStart"/>
      <w:r w:rsidRPr="00E8607E">
        <w:rPr>
          <w:rFonts w:ascii="Arial" w:eastAsia="Times New Roman" w:hAnsi="Arial" w:cs="Arial"/>
        </w:rPr>
        <w:t>postupku</w:t>
      </w:r>
      <w:proofErr w:type="spellEnd"/>
      <w:r w:rsidRPr="00E8607E">
        <w:rPr>
          <w:rFonts w:ascii="Arial" w:eastAsia="Times New Roman" w:hAnsi="Arial" w:cs="Arial"/>
        </w:rPr>
        <w:t xml:space="preserve">, u </w:t>
      </w:r>
      <w:proofErr w:type="spellStart"/>
      <w:r w:rsidRPr="00E8607E">
        <w:rPr>
          <w:rFonts w:ascii="Arial" w:eastAsia="Times New Roman" w:hAnsi="Arial" w:cs="Arial"/>
        </w:rPr>
        <w:t>periodu</w:t>
      </w:r>
      <w:proofErr w:type="spellEnd"/>
      <w:r w:rsidRPr="00E8607E">
        <w:rPr>
          <w:rFonts w:ascii="Arial" w:eastAsia="Times New Roman" w:hAnsi="Arial" w:cs="Arial"/>
        </w:rPr>
        <w:t xml:space="preserve"> od </w:t>
      </w:r>
      <w:proofErr w:type="spellStart"/>
      <w:r w:rsidRPr="00E8607E">
        <w:rPr>
          <w:rFonts w:ascii="Arial" w:eastAsia="Times New Roman" w:hAnsi="Arial" w:cs="Arial"/>
        </w:rPr>
        <w:t>najmanje</w:t>
      </w:r>
      <w:proofErr w:type="spellEnd"/>
      <w:r w:rsidRPr="00E8607E">
        <w:rPr>
          <w:rFonts w:ascii="Arial" w:eastAsia="Times New Roman" w:hAnsi="Arial" w:cs="Arial"/>
        </w:rPr>
        <w:t xml:space="preserve"> tri </w:t>
      </w:r>
      <w:proofErr w:type="spellStart"/>
      <w:r w:rsidRPr="00E8607E">
        <w:rPr>
          <w:rFonts w:ascii="Arial" w:eastAsia="Times New Roman" w:hAnsi="Arial" w:cs="Arial"/>
        </w:rPr>
        <w:t>godine</w:t>
      </w:r>
      <w:proofErr w:type="spellEnd"/>
      <w:r w:rsidRPr="00E8607E">
        <w:rPr>
          <w:rFonts w:ascii="Arial" w:eastAsia="Times New Roman" w:hAnsi="Arial" w:cs="Arial"/>
        </w:rPr>
        <w:t xml:space="preserve"> </w:t>
      </w:r>
      <w:proofErr w:type="spellStart"/>
      <w:r w:rsidRPr="00E8607E">
        <w:rPr>
          <w:rFonts w:ascii="Arial" w:eastAsia="Times New Roman" w:hAnsi="Arial" w:cs="Arial"/>
        </w:rPr>
        <w:t>prije</w:t>
      </w:r>
      <w:proofErr w:type="spellEnd"/>
      <w:r w:rsidRPr="00E8607E">
        <w:rPr>
          <w:rFonts w:ascii="Arial" w:eastAsia="Times New Roman" w:hAnsi="Arial" w:cs="Arial"/>
        </w:rPr>
        <w:t xml:space="preserve"> </w:t>
      </w:r>
      <w:proofErr w:type="spellStart"/>
      <w:r w:rsidRPr="00E8607E">
        <w:rPr>
          <w:rFonts w:ascii="Arial" w:eastAsia="Times New Roman" w:hAnsi="Arial" w:cs="Arial"/>
        </w:rPr>
        <w:t>objavljivanja</w:t>
      </w:r>
      <w:proofErr w:type="spellEnd"/>
      <w:r w:rsidRPr="00E8607E">
        <w:rPr>
          <w:rFonts w:ascii="Arial" w:eastAsia="Times New Roman" w:hAnsi="Arial" w:cs="Arial"/>
        </w:rPr>
        <w:t xml:space="preserve"> </w:t>
      </w:r>
      <w:proofErr w:type="spellStart"/>
      <w:r w:rsidRPr="00E8607E">
        <w:rPr>
          <w:rFonts w:ascii="Arial" w:eastAsia="Times New Roman" w:hAnsi="Arial" w:cs="Arial"/>
        </w:rPr>
        <w:t>javnog</w:t>
      </w:r>
      <w:proofErr w:type="spellEnd"/>
      <w:r w:rsidRPr="00E8607E">
        <w:rPr>
          <w:rFonts w:ascii="Arial" w:eastAsia="Times New Roman" w:hAnsi="Arial" w:cs="Arial"/>
        </w:rPr>
        <w:t xml:space="preserve"> </w:t>
      </w:r>
      <w:proofErr w:type="spellStart"/>
      <w:r w:rsidRPr="00E8607E">
        <w:rPr>
          <w:rFonts w:ascii="Arial" w:eastAsia="Times New Roman" w:hAnsi="Arial" w:cs="Arial"/>
        </w:rPr>
        <w:t>oglasa</w:t>
      </w:r>
      <w:proofErr w:type="spellEnd"/>
      <w:r w:rsidRPr="00E8607E">
        <w:rPr>
          <w:rFonts w:ascii="Arial" w:eastAsia="Times New Roman" w:hAnsi="Arial" w:cs="Arial"/>
        </w:rPr>
        <w:t xml:space="preserve">; </w:t>
      </w:r>
    </w:p>
    <w:p w:rsidR="00FD7814" w:rsidRPr="00E8607E" w:rsidRDefault="00FD7814" w:rsidP="00FD7814">
      <w:pPr>
        <w:spacing w:after="120"/>
        <w:jc w:val="both"/>
        <w:rPr>
          <w:rFonts w:ascii="Arial" w:hAnsi="Arial" w:cs="Arial"/>
        </w:rPr>
      </w:pPr>
      <w:proofErr w:type="spellStart"/>
      <w:r w:rsidRPr="00E8607E">
        <w:rPr>
          <w:rFonts w:ascii="Arial" w:eastAsia="Times New Roman" w:hAnsi="Arial" w:cs="Arial"/>
        </w:rPr>
        <w:lastRenderedPageBreak/>
        <w:t>Dokumentacija</w:t>
      </w:r>
      <w:proofErr w:type="spellEnd"/>
      <w:r w:rsidRPr="00E8607E">
        <w:rPr>
          <w:rFonts w:ascii="Arial" w:eastAsia="Times New Roman" w:hAnsi="Arial" w:cs="Arial"/>
        </w:rPr>
        <w:t xml:space="preserve"> </w:t>
      </w:r>
      <w:proofErr w:type="spellStart"/>
      <w:r w:rsidRPr="00E8607E">
        <w:rPr>
          <w:rFonts w:ascii="Arial" w:eastAsia="Times New Roman" w:hAnsi="Arial" w:cs="Arial"/>
        </w:rPr>
        <w:t>izdata</w:t>
      </w:r>
      <w:proofErr w:type="spellEnd"/>
      <w:r w:rsidRPr="00E8607E">
        <w:rPr>
          <w:rFonts w:ascii="Arial" w:eastAsia="Times New Roman" w:hAnsi="Arial" w:cs="Arial"/>
        </w:rPr>
        <w:t xml:space="preserve"> </w:t>
      </w:r>
      <w:proofErr w:type="spellStart"/>
      <w:proofErr w:type="gramStart"/>
      <w:r w:rsidRPr="00E8607E">
        <w:rPr>
          <w:rFonts w:ascii="Arial" w:eastAsia="Times New Roman" w:hAnsi="Arial" w:cs="Arial"/>
        </w:rPr>
        <w:t>od</w:t>
      </w:r>
      <w:proofErr w:type="spellEnd"/>
      <w:proofErr w:type="gramEnd"/>
      <w:r w:rsidRPr="00E8607E">
        <w:rPr>
          <w:rFonts w:ascii="Arial" w:eastAsia="Times New Roman" w:hAnsi="Arial" w:cs="Arial"/>
        </w:rPr>
        <w:t xml:space="preserve"> </w:t>
      </w:r>
      <w:proofErr w:type="spellStart"/>
      <w:r w:rsidRPr="00E8607E">
        <w:rPr>
          <w:rFonts w:ascii="Arial" w:eastAsia="Times New Roman" w:hAnsi="Arial" w:cs="Arial"/>
        </w:rPr>
        <w:t>nadležnih</w:t>
      </w:r>
      <w:proofErr w:type="spellEnd"/>
      <w:r w:rsidRPr="00E8607E">
        <w:rPr>
          <w:rFonts w:ascii="Arial" w:eastAsia="Times New Roman" w:hAnsi="Arial" w:cs="Arial"/>
        </w:rPr>
        <w:t xml:space="preserve"> </w:t>
      </w:r>
      <w:proofErr w:type="spellStart"/>
      <w:r w:rsidRPr="00E8607E">
        <w:rPr>
          <w:rFonts w:ascii="Arial" w:eastAsia="Times New Roman" w:hAnsi="Arial" w:cs="Arial"/>
        </w:rPr>
        <w:t>organa</w:t>
      </w:r>
      <w:proofErr w:type="spellEnd"/>
      <w:r w:rsidRPr="00E8607E">
        <w:rPr>
          <w:rFonts w:ascii="Arial" w:eastAsia="Times New Roman" w:hAnsi="Arial" w:cs="Arial"/>
        </w:rPr>
        <w:t xml:space="preserve"> </w:t>
      </w:r>
      <w:proofErr w:type="spellStart"/>
      <w:r w:rsidRPr="00E8607E">
        <w:rPr>
          <w:rFonts w:ascii="Arial" w:eastAsia="Times New Roman" w:hAnsi="Arial" w:cs="Arial"/>
        </w:rPr>
        <w:t>ne</w:t>
      </w:r>
      <w:proofErr w:type="spellEnd"/>
      <w:r w:rsidRPr="00E8607E">
        <w:rPr>
          <w:rFonts w:ascii="Arial" w:eastAsia="Times New Roman" w:hAnsi="Arial" w:cs="Arial"/>
        </w:rPr>
        <w:t xml:space="preserve"> </w:t>
      </w:r>
      <w:proofErr w:type="spellStart"/>
      <w:r w:rsidRPr="00E8607E">
        <w:rPr>
          <w:rFonts w:ascii="Arial" w:eastAsia="Times New Roman" w:hAnsi="Arial" w:cs="Arial"/>
        </w:rPr>
        <w:t>može</w:t>
      </w:r>
      <w:proofErr w:type="spellEnd"/>
      <w:r w:rsidRPr="00E8607E">
        <w:rPr>
          <w:rFonts w:ascii="Arial" w:eastAsia="Times New Roman" w:hAnsi="Arial" w:cs="Arial"/>
        </w:rPr>
        <w:t xml:space="preserve"> </w:t>
      </w:r>
      <w:proofErr w:type="spellStart"/>
      <w:r w:rsidRPr="00E8607E">
        <w:rPr>
          <w:rFonts w:ascii="Arial" w:eastAsia="Times New Roman" w:hAnsi="Arial" w:cs="Arial"/>
        </w:rPr>
        <w:t>biti</w:t>
      </w:r>
      <w:proofErr w:type="spellEnd"/>
      <w:r w:rsidRPr="00E8607E">
        <w:rPr>
          <w:rFonts w:ascii="Arial" w:eastAsia="Times New Roman" w:hAnsi="Arial" w:cs="Arial"/>
        </w:rPr>
        <w:t xml:space="preserve"> </w:t>
      </w:r>
      <w:proofErr w:type="spellStart"/>
      <w:r w:rsidRPr="00E8607E">
        <w:rPr>
          <w:rFonts w:ascii="Arial" w:eastAsia="Times New Roman" w:hAnsi="Arial" w:cs="Arial"/>
        </w:rPr>
        <w:t>starija</w:t>
      </w:r>
      <w:proofErr w:type="spellEnd"/>
      <w:r w:rsidRPr="00E8607E">
        <w:rPr>
          <w:rFonts w:ascii="Arial" w:eastAsia="Times New Roman" w:hAnsi="Arial" w:cs="Arial"/>
        </w:rPr>
        <w:t xml:space="preserve"> od 90 </w:t>
      </w:r>
      <w:proofErr w:type="spellStart"/>
      <w:r w:rsidRPr="00E8607E">
        <w:rPr>
          <w:rFonts w:ascii="Arial" w:eastAsia="Times New Roman" w:hAnsi="Arial" w:cs="Arial"/>
        </w:rPr>
        <w:t>dana</w:t>
      </w:r>
      <w:proofErr w:type="spellEnd"/>
      <w:r w:rsidRPr="00E8607E">
        <w:rPr>
          <w:rFonts w:ascii="Arial" w:eastAsia="Times New Roman" w:hAnsi="Arial" w:cs="Arial"/>
        </w:rPr>
        <w:t xml:space="preserve"> od </w:t>
      </w:r>
      <w:proofErr w:type="spellStart"/>
      <w:r w:rsidRPr="00E8607E">
        <w:rPr>
          <w:rFonts w:ascii="Arial" w:eastAsia="Times New Roman" w:hAnsi="Arial" w:cs="Arial"/>
        </w:rPr>
        <w:t>dana</w:t>
      </w:r>
      <w:proofErr w:type="spellEnd"/>
      <w:r w:rsidRPr="00E8607E">
        <w:rPr>
          <w:rFonts w:ascii="Arial" w:eastAsia="Times New Roman" w:hAnsi="Arial" w:cs="Arial"/>
        </w:rPr>
        <w:t xml:space="preserve"> </w:t>
      </w:r>
      <w:proofErr w:type="spellStart"/>
      <w:r w:rsidRPr="00E8607E">
        <w:rPr>
          <w:rFonts w:ascii="Arial" w:eastAsia="Times New Roman" w:hAnsi="Arial" w:cs="Arial"/>
        </w:rPr>
        <w:t>objavljivanja</w:t>
      </w:r>
      <w:proofErr w:type="spellEnd"/>
      <w:r w:rsidRPr="00E8607E">
        <w:rPr>
          <w:rFonts w:ascii="Arial" w:eastAsia="Times New Roman" w:hAnsi="Arial" w:cs="Arial"/>
        </w:rPr>
        <w:t xml:space="preserve"> </w:t>
      </w:r>
      <w:proofErr w:type="spellStart"/>
      <w:r w:rsidRPr="00E8607E">
        <w:rPr>
          <w:rFonts w:ascii="Arial" w:eastAsia="Times New Roman" w:hAnsi="Arial" w:cs="Arial"/>
        </w:rPr>
        <w:t>oglasa</w:t>
      </w:r>
      <w:proofErr w:type="spellEnd"/>
      <w:r w:rsidRPr="00E8607E">
        <w:rPr>
          <w:rFonts w:ascii="Arial" w:eastAsia="Times New Roman" w:hAnsi="Arial" w:cs="Arial"/>
        </w:rPr>
        <w:t>.</w:t>
      </w:r>
    </w:p>
    <w:p w:rsidR="00FD7814" w:rsidRPr="00E8607E" w:rsidRDefault="00FD7814" w:rsidP="00FD7814">
      <w:pPr>
        <w:jc w:val="both"/>
        <w:rPr>
          <w:rFonts w:ascii="Arial" w:hAnsi="Arial" w:cs="Arial"/>
        </w:rPr>
      </w:pPr>
      <w:r w:rsidRPr="00E8607E">
        <w:rPr>
          <w:rFonts w:ascii="Arial" w:hAnsi="Arial" w:cs="Arial"/>
        </w:rPr>
        <w:t xml:space="preserve">Pored </w:t>
      </w:r>
      <w:proofErr w:type="spellStart"/>
      <w:r w:rsidRPr="00E8607E">
        <w:rPr>
          <w:rFonts w:ascii="Arial" w:hAnsi="Arial" w:cs="Arial"/>
        </w:rPr>
        <w:t>navedenog</w:t>
      </w:r>
      <w:proofErr w:type="spellEnd"/>
      <w:r w:rsidRPr="00E8607E">
        <w:rPr>
          <w:rFonts w:ascii="Arial" w:hAnsi="Arial" w:cs="Arial"/>
        </w:rPr>
        <w:t xml:space="preserve">, </w:t>
      </w:r>
      <w:proofErr w:type="spellStart"/>
      <w:r w:rsidRPr="00E8607E">
        <w:rPr>
          <w:rFonts w:ascii="Arial" w:hAnsi="Arial" w:cs="Arial"/>
        </w:rPr>
        <w:t>ponuđač</w:t>
      </w:r>
      <w:proofErr w:type="spellEnd"/>
      <w:r w:rsidRPr="00E8607E">
        <w:rPr>
          <w:rFonts w:ascii="Arial" w:hAnsi="Arial" w:cs="Arial"/>
        </w:rPr>
        <w:t xml:space="preserve"> je </w:t>
      </w:r>
      <w:proofErr w:type="spellStart"/>
      <w:r w:rsidRPr="00E8607E">
        <w:rPr>
          <w:rFonts w:ascii="Arial" w:hAnsi="Arial" w:cs="Arial"/>
        </w:rPr>
        <w:t>dužan</w:t>
      </w:r>
      <w:proofErr w:type="spellEnd"/>
      <w:r w:rsidRPr="00E8607E">
        <w:rPr>
          <w:rFonts w:ascii="Arial" w:hAnsi="Arial" w:cs="Arial"/>
        </w:rPr>
        <w:t xml:space="preserve"> </w:t>
      </w:r>
      <w:proofErr w:type="spellStart"/>
      <w:r w:rsidRPr="00E8607E">
        <w:rPr>
          <w:rFonts w:ascii="Arial" w:hAnsi="Arial" w:cs="Arial"/>
        </w:rPr>
        <w:t>dostaviti</w:t>
      </w:r>
      <w:proofErr w:type="spellEnd"/>
      <w:r w:rsidRPr="00E8607E">
        <w:rPr>
          <w:rFonts w:ascii="Arial" w:hAnsi="Arial" w:cs="Arial"/>
        </w:rPr>
        <w:t xml:space="preserve"> i:</w:t>
      </w:r>
    </w:p>
    <w:p w:rsidR="00FD7814" w:rsidRPr="00E8607E" w:rsidRDefault="00FD7814" w:rsidP="00FD7814">
      <w:pPr>
        <w:pStyle w:val="Default"/>
        <w:numPr>
          <w:ilvl w:val="0"/>
          <w:numId w:val="4"/>
        </w:numPr>
        <w:rPr>
          <w:rFonts w:ascii="Arial" w:hAnsi="Arial" w:cs="Arial"/>
          <w:color w:val="auto"/>
          <w:sz w:val="22"/>
          <w:szCs w:val="22"/>
          <w:lang w:val="en-US" w:eastAsia="en-US"/>
        </w:rPr>
      </w:pPr>
      <w:proofErr w:type="spellStart"/>
      <w:r w:rsidRPr="00E8607E">
        <w:rPr>
          <w:rFonts w:ascii="Arial" w:hAnsi="Arial" w:cs="Arial"/>
          <w:color w:val="auto"/>
          <w:sz w:val="22"/>
          <w:szCs w:val="22"/>
          <w:lang w:val="en-US" w:eastAsia="en-US"/>
        </w:rPr>
        <w:t>Bankarsku</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garanciju</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ponude</w:t>
      </w:r>
      <w:proofErr w:type="spellEnd"/>
      <w:r w:rsidRPr="00E8607E">
        <w:rPr>
          <w:rFonts w:ascii="Arial" w:hAnsi="Arial" w:cs="Arial"/>
          <w:color w:val="auto"/>
          <w:sz w:val="22"/>
          <w:szCs w:val="22"/>
          <w:lang w:val="en-US" w:eastAsia="en-US"/>
        </w:rPr>
        <w:t xml:space="preserve"> u </w:t>
      </w:r>
      <w:proofErr w:type="spellStart"/>
      <w:r w:rsidRPr="00E8607E">
        <w:rPr>
          <w:rFonts w:ascii="Arial" w:hAnsi="Arial" w:cs="Arial"/>
          <w:color w:val="auto"/>
          <w:sz w:val="22"/>
          <w:szCs w:val="22"/>
          <w:lang w:val="en-US" w:eastAsia="en-US"/>
        </w:rPr>
        <w:t>formi</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predviđenoj</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ovim</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uputstvom</w:t>
      </w:r>
      <w:proofErr w:type="spellEnd"/>
    </w:p>
    <w:p w:rsidR="00FD7814" w:rsidRPr="00E8607E" w:rsidRDefault="00FD7814" w:rsidP="00FD7814">
      <w:pPr>
        <w:pStyle w:val="Default"/>
        <w:numPr>
          <w:ilvl w:val="0"/>
          <w:numId w:val="4"/>
        </w:numPr>
        <w:rPr>
          <w:rFonts w:ascii="Arial" w:hAnsi="Arial" w:cs="Arial"/>
          <w:color w:val="auto"/>
          <w:sz w:val="22"/>
          <w:szCs w:val="22"/>
          <w:lang w:val="en-US" w:eastAsia="en-US"/>
        </w:rPr>
      </w:pPr>
      <w:proofErr w:type="spellStart"/>
      <w:r w:rsidRPr="00E8607E">
        <w:rPr>
          <w:rFonts w:ascii="Arial" w:hAnsi="Arial" w:cs="Arial"/>
          <w:color w:val="auto"/>
          <w:sz w:val="22"/>
          <w:szCs w:val="22"/>
          <w:lang w:val="en-US" w:eastAsia="en-US"/>
        </w:rPr>
        <w:t>Popunjene</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Obrazase</w:t>
      </w:r>
      <w:proofErr w:type="spellEnd"/>
      <w:r w:rsidRPr="00E8607E">
        <w:rPr>
          <w:rFonts w:ascii="Arial" w:hAnsi="Arial" w:cs="Arial"/>
          <w:color w:val="auto"/>
          <w:sz w:val="22"/>
          <w:szCs w:val="22"/>
          <w:lang w:val="en-US" w:eastAsia="en-US"/>
        </w:rPr>
        <w:t xml:space="preserve"> A i B  </w:t>
      </w:r>
      <w:proofErr w:type="spellStart"/>
      <w:r w:rsidRPr="00E8607E">
        <w:rPr>
          <w:rFonts w:ascii="Arial" w:hAnsi="Arial" w:cs="Arial"/>
          <w:color w:val="auto"/>
          <w:sz w:val="22"/>
          <w:szCs w:val="22"/>
          <w:lang w:val="en-US" w:eastAsia="en-US"/>
        </w:rPr>
        <w:t>sa</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pratećom</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dokumentacijom</w:t>
      </w:r>
      <w:proofErr w:type="spellEnd"/>
    </w:p>
    <w:p w:rsidR="00FD7814" w:rsidRPr="00E8607E" w:rsidRDefault="00FD7814" w:rsidP="00FD7814">
      <w:pPr>
        <w:pStyle w:val="Default"/>
        <w:rPr>
          <w:rFonts w:ascii="Arial" w:hAnsi="Arial" w:cs="Arial"/>
          <w:color w:val="auto"/>
          <w:sz w:val="22"/>
          <w:szCs w:val="22"/>
          <w:lang w:val="en-US" w:eastAsia="en-US"/>
        </w:rPr>
      </w:pPr>
    </w:p>
    <w:p w:rsidR="00FD7814" w:rsidRPr="00E8607E" w:rsidRDefault="00FD7814" w:rsidP="00FD7814">
      <w:pPr>
        <w:pStyle w:val="Default"/>
        <w:jc w:val="both"/>
        <w:rPr>
          <w:rFonts w:ascii="Arial" w:hAnsi="Arial" w:cs="Arial"/>
          <w:color w:val="auto"/>
          <w:sz w:val="22"/>
          <w:szCs w:val="22"/>
          <w:lang w:val="en-US"/>
        </w:rPr>
      </w:pPr>
      <w:r w:rsidRPr="00E8607E">
        <w:rPr>
          <w:rFonts w:ascii="Arial" w:hAnsi="Arial" w:cs="Arial"/>
          <w:color w:val="auto"/>
          <w:sz w:val="22"/>
          <w:szCs w:val="22"/>
          <w:lang w:val="en-US" w:eastAsia="en-US"/>
        </w:rPr>
        <w:t xml:space="preserve">U </w:t>
      </w:r>
      <w:proofErr w:type="spellStart"/>
      <w:r w:rsidRPr="00E8607E">
        <w:rPr>
          <w:rFonts w:ascii="Arial" w:hAnsi="Arial" w:cs="Arial"/>
          <w:color w:val="auto"/>
          <w:sz w:val="22"/>
          <w:szCs w:val="22"/>
          <w:lang w:val="en-US" w:eastAsia="en-US"/>
        </w:rPr>
        <w:t>slučaju</w:t>
      </w:r>
      <w:proofErr w:type="spellEnd"/>
      <w:r w:rsidRPr="00E8607E">
        <w:rPr>
          <w:rFonts w:ascii="Arial" w:hAnsi="Arial" w:cs="Arial"/>
          <w:color w:val="auto"/>
          <w:sz w:val="22"/>
          <w:szCs w:val="22"/>
          <w:lang w:val="en-US" w:eastAsia="en-US"/>
        </w:rPr>
        <w:t xml:space="preserve"> da </w:t>
      </w:r>
      <w:proofErr w:type="spellStart"/>
      <w:r w:rsidRPr="00E8607E">
        <w:rPr>
          <w:rFonts w:ascii="Arial" w:hAnsi="Arial" w:cs="Arial"/>
          <w:color w:val="auto"/>
          <w:sz w:val="22"/>
          <w:szCs w:val="22"/>
          <w:lang w:val="en-US" w:eastAsia="en-US"/>
        </w:rPr>
        <w:t>ponuđač</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nastupa</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kao</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konzorcijum</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kompanija</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onda</w:t>
      </w:r>
      <w:proofErr w:type="spellEnd"/>
      <w:r w:rsidRPr="00E8607E">
        <w:rPr>
          <w:rFonts w:ascii="Arial" w:hAnsi="Arial" w:cs="Arial"/>
          <w:color w:val="auto"/>
          <w:sz w:val="22"/>
          <w:szCs w:val="22"/>
          <w:lang w:val="en-US" w:eastAsia="en-US"/>
        </w:rPr>
        <w:t xml:space="preserve"> je </w:t>
      </w:r>
      <w:proofErr w:type="spellStart"/>
      <w:r w:rsidRPr="00E8607E">
        <w:rPr>
          <w:rFonts w:ascii="Arial" w:hAnsi="Arial" w:cs="Arial"/>
          <w:color w:val="auto"/>
          <w:sz w:val="22"/>
          <w:szCs w:val="22"/>
          <w:lang w:val="en-US" w:eastAsia="en-US"/>
        </w:rPr>
        <w:t>za</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svakog</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člana</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konzorijuma</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neophodno</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dostaviti</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dokaze</w:t>
      </w:r>
      <w:proofErr w:type="spellEnd"/>
      <w:r w:rsidRPr="00E8607E">
        <w:rPr>
          <w:rFonts w:ascii="Arial" w:hAnsi="Arial" w:cs="Arial"/>
          <w:color w:val="auto"/>
          <w:sz w:val="22"/>
          <w:szCs w:val="22"/>
          <w:lang w:val="en-US" w:eastAsia="en-US"/>
        </w:rPr>
        <w:t xml:space="preserve"> </w:t>
      </w:r>
      <w:proofErr w:type="spellStart"/>
      <w:r w:rsidRPr="00E8607E">
        <w:rPr>
          <w:rFonts w:ascii="Arial" w:hAnsi="Arial" w:cs="Arial"/>
          <w:color w:val="auto"/>
          <w:sz w:val="22"/>
          <w:szCs w:val="22"/>
          <w:lang w:val="en-US" w:eastAsia="en-US"/>
        </w:rPr>
        <w:t>kojima</w:t>
      </w:r>
      <w:proofErr w:type="spellEnd"/>
      <w:r w:rsidRPr="00E8607E">
        <w:rPr>
          <w:rFonts w:ascii="Arial" w:hAnsi="Arial" w:cs="Arial"/>
          <w:color w:val="auto"/>
          <w:sz w:val="22"/>
          <w:szCs w:val="22"/>
          <w:lang w:val="en-US" w:eastAsia="en-US"/>
        </w:rPr>
        <w:t xml:space="preserve"> se </w:t>
      </w:r>
      <w:proofErr w:type="spellStart"/>
      <w:r w:rsidRPr="00E8607E">
        <w:rPr>
          <w:rFonts w:ascii="Arial" w:hAnsi="Arial" w:cs="Arial"/>
          <w:color w:val="auto"/>
          <w:sz w:val="22"/>
          <w:szCs w:val="22"/>
          <w:lang w:val="en-US" w:eastAsia="en-US"/>
        </w:rPr>
        <w:t>potvrđuje</w:t>
      </w:r>
      <w:proofErr w:type="spellEnd"/>
      <w:r w:rsidRPr="00E8607E">
        <w:rPr>
          <w:rFonts w:ascii="Arial" w:hAnsi="Arial" w:cs="Arial"/>
          <w:color w:val="auto"/>
          <w:sz w:val="22"/>
          <w:szCs w:val="22"/>
          <w:lang w:val="en-US" w:eastAsia="en-US"/>
        </w:rPr>
        <w:t xml:space="preserve"> da je </w:t>
      </w:r>
      <w:proofErr w:type="spellStart"/>
      <w:r w:rsidRPr="00E8607E">
        <w:rPr>
          <w:rFonts w:ascii="Arial" w:hAnsi="Arial" w:cs="Arial"/>
          <w:color w:val="auto"/>
          <w:sz w:val="22"/>
          <w:szCs w:val="22"/>
          <w:lang w:val="en-US" w:eastAsia="en-US"/>
        </w:rPr>
        <w:t>član</w:t>
      </w:r>
      <w:proofErr w:type="spellEnd"/>
      <w:r w:rsidRPr="00E8607E">
        <w:rPr>
          <w:rFonts w:ascii="Arial" w:hAnsi="Arial" w:cs="Arial"/>
          <w:color w:val="auto"/>
          <w:sz w:val="22"/>
          <w:szCs w:val="22"/>
          <w:lang w:val="en-US" w:eastAsia="en-US"/>
        </w:rPr>
        <w:t xml:space="preserve"> </w:t>
      </w:r>
      <w:r w:rsidRPr="00E8607E">
        <w:rPr>
          <w:rFonts w:ascii="Arial" w:hAnsi="Arial" w:cs="Arial"/>
          <w:color w:val="auto"/>
          <w:sz w:val="22"/>
          <w:szCs w:val="22"/>
        </w:rPr>
        <w:t xml:space="preserve">podoban da učestvuje u postupku javog nadmetanja, kao i </w:t>
      </w:r>
      <w:proofErr w:type="spellStart"/>
      <w:r w:rsidRPr="00E8607E">
        <w:rPr>
          <w:rFonts w:ascii="Arial" w:hAnsi="Arial" w:cs="Arial"/>
          <w:color w:val="auto"/>
          <w:sz w:val="22"/>
          <w:szCs w:val="22"/>
          <w:lang w:val="en-US"/>
        </w:rPr>
        <w:t>ugovor</w:t>
      </w:r>
      <w:proofErr w:type="spellEnd"/>
      <w:r w:rsidRPr="00E8607E">
        <w:rPr>
          <w:rFonts w:ascii="Arial" w:hAnsi="Arial" w:cs="Arial"/>
          <w:color w:val="auto"/>
          <w:sz w:val="22"/>
          <w:szCs w:val="22"/>
          <w:lang w:val="en-US"/>
        </w:rPr>
        <w:t xml:space="preserve"> o </w:t>
      </w:r>
      <w:proofErr w:type="spellStart"/>
      <w:r w:rsidRPr="00E8607E">
        <w:rPr>
          <w:rFonts w:ascii="Arial" w:hAnsi="Arial" w:cs="Arial"/>
          <w:color w:val="auto"/>
          <w:sz w:val="22"/>
          <w:szCs w:val="22"/>
          <w:lang w:val="en-US"/>
        </w:rPr>
        <w:t>konzorcijumu</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koji</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izričito</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predviđa</w:t>
      </w:r>
      <w:proofErr w:type="spellEnd"/>
    </w:p>
    <w:p w:rsidR="00FD7814" w:rsidRPr="00E8607E" w:rsidRDefault="00FD7814" w:rsidP="00FD7814">
      <w:pPr>
        <w:pStyle w:val="Default"/>
        <w:rPr>
          <w:rFonts w:ascii="Arial" w:hAnsi="Arial" w:cs="Arial"/>
          <w:color w:val="auto"/>
          <w:sz w:val="22"/>
          <w:szCs w:val="22"/>
          <w:lang w:val="en-US"/>
        </w:rPr>
      </w:pPr>
    </w:p>
    <w:p w:rsidR="00FD7814" w:rsidRPr="00E8607E" w:rsidRDefault="00FD7814" w:rsidP="00FD7814">
      <w:pPr>
        <w:pStyle w:val="Default"/>
        <w:numPr>
          <w:ilvl w:val="0"/>
          <w:numId w:val="5"/>
        </w:numPr>
        <w:rPr>
          <w:rFonts w:ascii="Arial" w:hAnsi="Arial" w:cs="Arial"/>
          <w:color w:val="auto"/>
          <w:sz w:val="22"/>
          <w:szCs w:val="22"/>
          <w:lang w:val="en-US"/>
        </w:rPr>
      </w:pPr>
      <w:r w:rsidRPr="00E8607E">
        <w:rPr>
          <w:rFonts w:ascii="Arial" w:hAnsi="Arial" w:cs="Arial"/>
          <w:color w:val="auto"/>
          <w:sz w:val="22"/>
          <w:szCs w:val="22"/>
          <w:lang w:val="en-US"/>
        </w:rPr>
        <w:t xml:space="preserve">da </w:t>
      </w:r>
      <w:proofErr w:type="spellStart"/>
      <w:r w:rsidRPr="00E8607E">
        <w:rPr>
          <w:rFonts w:ascii="Arial" w:hAnsi="Arial" w:cs="Arial"/>
          <w:color w:val="auto"/>
          <w:sz w:val="22"/>
          <w:szCs w:val="22"/>
          <w:lang w:val="en-US"/>
        </w:rPr>
        <w:t>će</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svi</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članovi</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konzorcijuma</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biti</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solidarno</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odgovorni</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za</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izvršenje</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ugovora</w:t>
      </w:r>
      <w:proofErr w:type="spellEnd"/>
      <w:r w:rsidRPr="00E8607E">
        <w:rPr>
          <w:rFonts w:ascii="Arial" w:hAnsi="Arial" w:cs="Arial"/>
          <w:color w:val="auto"/>
          <w:sz w:val="22"/>
          <w:szCs w:val="22"/>
          <w:lang w:val="en-US"/>
        </w:rPr>
        <w:t xml:space="preserve"> u </w:t>
      </w:r>
      <w:proofErr w:type="spellStart"/>
      <w:r w:rsidRPr="00E8607E">
        <w:rPr>
          <w:rFonts w:ascii="Arial" w:hAnsi="Arial" w:cs="Arial"/>
          <w:color w:val="auto"/>
          <w:sz w:val="22"/>
          <w:szCs w:val="22"/>
          <w:lang w:val="en-US"/>
        </w:rPr>
        <w:t>skladu</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sa</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njegovim</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uslovima</w:t>
      </w:r>
      <w:proofErr w:type="spellEnd"/>
      <w:r w:rsidRPr="00E8607E">
        <w:rPr>
          <w:rFonts w:ascii="Arial" w:hAnsi="Arial" w:cs="Arial"/>
          <w:color w:val="auto"/>
          <w:sz w:val="22"/>
          <w:szCs w:val="22"/>
          <w:lang w:val="en-US"/>
        </w:rPr>
        <w:t xml:space="preserve">; </w:t>
      </w:r>
    </w:p>
    <w:p w:rsidR="00FD7814" w:rsidRPr="00E8607E" w:rsidRDefault="00FD7814" w:rsidP="00FD7814">
      <w:pPr>
        <w:pStyle w:val="Default"/>
        <w:numPr>
          <w:ilvl w:val="0"/>
          <w:numId w:val="5"/>
        </w:numPr>
        <w:rPr>
          <w:rFonts w:ascii="Arial" w:hAnsi="Arial" w:cs="Arial"/>
          <w:color w:val="auto"/>
          <w:sz w:val="22"/>
          <w:szCs w:val="22"/>
          <w:lang w:val="en-US"/>
        </w:rPr>
      </w:pPr>
      <w:proofErr w:type="spellStart"/>
      <w:r w:rsidRPr="00E8607E">
        <w:rPr>
          <w:rFonts w:ascii="Arial" w:hAnsi="Arial" w:cs="Arial"/>
          <w:color w:val="auto"/>
          <w:sz w:val="22"/>
          <w:szCs w:val="22"/>
          <w:lang w:val="en-US"/>
        </w:rPr>
        <w:t>procenat</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učešća</w:t>
      </w:r>
      <w:proofErr w:type="spellEnd"/>
      <w:r w:rsidRPr="00E8607E">
        <w:rPr>
          <w:rFonts w:ascii="Arial" w:hAnsi="Arial" w:cs="Arial"/>
          <w:color w:val="auto"/>
          <w:sz w:val="22"/>
          <w:szCs w:val="22"/>
          <w:lang w:val="en-US"/>
        </w:rPr>
        <w:t xml:space="preserve"> u </w:t>
      </w:r>
      <w:proofErr w:type="spellStart"/>
      <w:r w:rsidRPr="00E8607E">
        <w:rPr>
          <w:rFonts w:ascii="Arial" w:hAnsi="Arial" w:cs="Arial"/>
          <w:color w:val="auto"/>
          <w:sz w:val="22"/>
          <w:szCs w:val="22"/>
          <w:lang w:val="en-US"/>
        </w:rPr>
        <w:t>konzorcijumu</w:t>
      </w:r>
      <w:proofErr w:type="spellEnd"/>
      <w:r w:rsidRPr="00E8607E">
        <w:rPr>
          <w:rFonts w:ascii="Arial" w:hAnsi="Arial" w:cs="Arial"/>
          <w:color w:val="auto"/>
          <w:sz w:val="22"/>
          <w:szCs w:val="22"/>
          <w:lang w:val="en-US"/>
        </w:rPr>
        <w:t xml:space="preserve"> ; </w:t>
      </w:r>
    </w:p>
    <w:p w:rsidR="00FD7814" w:rsidRPr="00E8607E" w:rsidRDefault="00FD7814" w:rsidP="00FD7814">
      <w:pPr>
        <w:pStyle w:val="Default"/>
        <w:numPr>
          <w:ilvl w:val="0"/>
          <w:numId w:val="5"/>
        </w:numPr>
        <w:rPr>
          <w:rFonts w:ascii="Arial" w:hAnsi="Arial" w:cs="Arial"/>
          <w:color w:val="auto"/>
          <w:sz w:val="22"/>
          <w:szCs w:val="22"/>
          <w:lang w:val="en-US"/>
        </w:rPr>
      </w:pPr>
      <w:proofErr w:type="spellStart"/>
      <w:r w:rsidRPr="00E8607E">
        <w:rPr>
          <w:rFonts w:ascii="Arial" w:hAnsi="Arial" w:cs="Arial"/>
          <w:color w:val="auto"/>
          <w:sz w:val="22"/>
          <w:szCs w:val="22"/>
          <w:lang w:val="en-US"/>
        </w:rPr>
        <w:t>obaveze</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svakog</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člana</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konzorcijuma</w:t>
      </w:r>
      <w:proofErr w:type="spellEnd"/>
      <w:r w:rsidRPr="00E8607E">
        <w:rPr>
          <w:rFonts w:ascii="Arial" w:hAnsi="Arial" w:cs="Arial"/>
          <w:color w:val="auto"/>
          <w:sz w:val="22"/>
          <w:szCs w:val="22"/>
          <w:lang w:val="en-US"/>
        </w:rPr>
        <w:t xml:space="preserve"> i </w:t>
      </w:r>
    </w:p>
    <w:p w:rsidR="00FD7814" w:rsidRPr="00E8607E" w:rsidRDefault="00FD7814" w:rsidP="00FD7814">
      <w:pPr>
        <w:pStyle w:val="Default"/>
        <w:numPr>
          <w:ilvl w:val="0"/>
          <w:numId w:val="5"/>
        </w:numPr>
        <w:rPr>
          <w:rFonts w:ascii="Arial" w:hAnsi="Arial" w:cs="Arial"/>
          <w:color w:val="auto"/>
          <w:sz w:val="22"/>
          <w:szCs w:val="22"/>
          <w:lang w:val="en-US"/>
        </w:rPr>
      </w:pPr>
      <w:proofErr w:type="spellStart"/>
      <w:proofErr w:type="gramStart"/>
      <w:r w:rsidRPr="00E8607E">
        <w:rPr>
          <w:rFonts w:ascii="Arial" w:hAnsi="Arial" w:cs="Arial"/>
          <w:color w:val="auto"/>
          <w:sz w:val="22"/>
          <w:szCs w:val="22"/>
          <w:lang w:val="en-US"/>
        </w:rPr>
        <w:t>ovlašćenje</w:t>
      </w:r>
      <w:proofErr w:type="spellEnd"/>
      <w:proofErr w:type="gram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jednog</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člana</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koji</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će</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istupati</w:t>
      </w:r>
      <w:proofErr w:type="spellEnd"/>
      <w:r w:rsidRPr="00E8607E">
        <w:rPr>
          <w:rFonts w:ascii="Arial" w:hAnsi="Arial" w:cs="Arial"/>
          <w:color w:val="auto"/>
          <w:sz w:val="22"/>
          <w:szCs w:val="22"/>
          <w:lang w:val="en-US"/>
        </w:rPr>
        <w:t xml:space="preserve"> u </w:t>
      </w:r>
      <w:proofErr w:type="spellStart"/>
      <w:r w:rsidRPr="00E8607E">
        <w:rPr>
          <w:rFonts w:ascii="Arial" w:hAnsi="Arial" w:cs="Arial"/>
          <w:color w:val="auto"/>
          <w:sz w:val="22"/>
          <w:szCs w:val="22"/>
          <w:lang w:val="en-US"/>
        </w:rPr>
        <w:t>ime</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konzorcijuma</w:t>
      </w:r>
      <w:proofErr w:type="spellEnd"/>
      <w:r w:rsidRPr="00E8607E">
        <w:rPr>
          <w:rFonts w:ascii="Arial" w:hAnsi="Arial" w:cs="Arial"/>
          <w:color w:val="auto"/>
          <w:sz w:val="22"/>
          <w:szCs w:val="22"/>
          <w:lang w:val="en-US"/>
        </w:rPr>
        <w:t xml:space="preserve">. </w:t>
      </w:r>
    </w:p>
    <w:p w:rsidR="00FD7814" w:rsidRPr="00E8607E" w:rsidRDefault="00FD7814" w:rsidP="00FD7814">
      <w:pPr>
        <w:pStyle w:val="Default"/>
        <w:rPr>
          <w:rFonts w:ascii="Arial" w:hAnsi="Arial" w:cs="Arial"/>
          <w:color w:val="auto"/>
          <w:sz w:val="22"/>
          <w:szCs w:val="22"/>
          <w:lang w:val="en-US"/>
        </w:rPr>
      </w:pPr>
    </w:p>
    <w:p w:rsidR="00FD7814" w:rsidRPr="00E8607E" w:rsidRDefault="00FD7814" w:rsidP="00FD7814">
      <w:pPr>
        <w:pStyle w:val="Default"/>
        <w:spacing w:line="276" w:lineRule="auto"/>
        <w:jc w:val="both"/>
        <w:rPr>
          <w:rFonts w:ascii="Arial" w:hAnsi="Arial" w:cs="Arial"/>
          <w:color w:val="auto"/>
          <w:sz w:val="22"/>
          <w:szCs w:val="22"/>
          <w:lang w:val="en-US"/>
        </w:rPr>
      </w:pPr>
      <w:proofErr w:type="spellStart"/>
      <w:proofErr w:type="gramStart"/>
      <w:r w:rsidRPr="00E8607E">
        <w:rPr>
          <w:rFonts w:ascii="Arial" w:hAnsi="Arial" w:cs="Arial"/>
          <w:color w:val="auto"/>
          <w:sz w:val="22"/>
          <w:szCs w:val="22"/>
          <w:lang w:val="en-US"/>
        </w:rPr>
        <w:t>Vlasnička</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struktura</w:t>
      </w:r>
      <w:proofErr w:type="spellEnd"/>
      <w:r w:rsidRPr="00E8607E">
        <w:rPr>
          <w:rFonts w:ascii="Arial" w:hAnsi="Arial" w:cs="Arial"/>
          <w:color w:val="auto"/>
          <w:sz w:val="22"/>
          <w:szCs w:val="22"/>
          <w:lang w:val="en-US"/>
        </w:rPr>
        <w:t xml:space="preserve"> u </w:t>
      </w:r>
      <w:proofErr w:type="spellStart"/>
      <w:r w:rsidRPr="00E8607E">
        <w:rPr>
          <w:rFonts w:ascii="Arial" w:hAnsi="Arial" w:cs="Arial"/>
          <w:color w:val="auto"/>
          <w:sz w:val="22"/>
          <w:szCs w:val="22"/>
          <w:lang w:val="en-US"/>
        </w:rPr>
        <w:t>koncesionom</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društvu</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mora</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odgovarati</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procentu</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učešća</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članova</w:t>
      </w:r>
      <w:proofErr w:type="spellEnd"/>
      <w:r w:rsidRPr="00E8607E">
        <w:rPr>
          <w:rFonts w:ascii="Arial" w:hAnsi="Arial" w:cs="Arial"/>
          <w:color w:val="auto"/>
          <w:sz w:val="22"/>
          <w:szCs w:val="22"/>
          <w:lang w:val="en-US"/>
        </w:rPr>
        <w:t xml:space="preserve"> u </w:t>
      </w:r>
      <w:proofErr w:type="spellStart"/>
      <w:r w:rsidRPr="00E8607E">
        <w:rPr>
          <w:rFonts w:ascii="Arial" w:hAnsi="Arial" w:cs="Arial"/>
          <w:color w:val="auto"/>
          <w:sz w:val="22"/>
          <w:szCs w:val="22"/>
          <w:lang w:val="en-US"/>
        </w:rPr>
        <w:t>konzorcijumu</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utvđenom</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prilikom</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podnošenja</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ponude</w:t>
      </w:r>
      <w:proofErr w:type="spellEnd"/>
      <w:r w:rsidRPr="00E8607E">
        <w:rPr>
          <w:rFonts w:ascii="Arial" w:hAnsi="Arial" w:cs="Arial"/>
          <w:color w:val="auto"/>
          <w:sz w:val="22"/>
          <w:szCs w:val="22"/>
          <w:lang w:val="en-US"/>
        </w:rPr>
        <w:t xml:space="preserve"> i </w:t>
      </w:r>
      <w:proofErr w:type="spellStart"/>
      <w:r w:rsidRPr="00E8607E">
        <w:rPr>
          <w:rFonts w:ascii="Arial" w:hAnsi="Arial" w:cs="Arial"/>
          <w:color w:val="auto"/>
          <w:sz w:val="22"/>
          <w:szCs w:val="22"/>
          <w:lang w:val="en-US"/>
        </w:rPr>
        <w:t>ista</w:t>
      </w:r>
      <w:proofErr w:type="spellEnd"/>
      <w:r w:rsidRPr="00E8607E">
        <w:rPr>
          <w:rFonts w:ascii="Arial" w:hAnsi="Arial" w:cs="Arial"/>
          <w:color w:val="auto"/>
          <w:sz w:val="22"/>
          <w:szCs w:val="22"/>
          <w:lang w:val="en-US"/>
        </w:rPr>
        <w:t xml:space="preserve"> se ne </w:t>
      </w:r>
      <w:proofErr w:type="spellStart"/>
      <w:r w:rsidRPr="00E8607E">
        <w:rPr>
          <w:rFonts w:ascii="Arial" w:hAnsi="Arial" w:cs="Arial"/>
          <w:color w:val="auto"/>
          <w:sz w:val="22"/>
          <w:szCs w:val="22"/>
          <w:lang w:val="en-US"/>
        </w:rPr>
        <w:t>može</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mijenjati</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bez</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saglasnosti</w:t>
      </w:r>
      <w:proofErr w:type="spellEnd"/>
      <w:r w:rsidRPr="00E8607E">
        <w:rPr>
          <w:rFonts w:ascii="Arial" w:hAnsi="Arial" w:cs="Arial"/>
          <w:color w:val="auto"/>
          <w:sz w:val="22"/>
          <w:szCs w:val="22"/>
          <w:lang w:val="en-US"/>
        </w:rPr>
        <w:t xml:space="preserve"> </w:t>
      </w:r>
      <w:proofErr w:type="spellStart"/>
      <w:r w:rsidRPr="00E8607E">
        <w:rPr>
          <w:rFonts w:ascii="Arial" w:hAnsi="Arial" w:cs="Arial"/>
          <w:color w:val="auto"/>
          <w:sz w:val="22"/>
          <w:szCs w:val="22"/>
          <w:lang w:val="en-US"/>
        </w:rPr>
        <w:t>koncedenta</w:t>
      </w:r>
      <w:proofErr w:type="spellEnd"/>
      <w:r w:rsidRPr="00E8607E">
        <w:rPr>
          <w:rFonts w:ascii="Arial" w:hAnsi="Arial" w:cs="Arial"/>
          <w:color w:val="auto"/>
          <w:sz w:val="22"/>
          <w:szCs w:val="22"/>
          <w:lang w:val="en-US"/>
        </w:rPr>
        <w:t>.</w:t>
      </w:r>
      <w:proofErr w:type="gramEnd"/>
    </w:p>
    <w:p w:rsidR="00366ECB" w:rsidRPr="00E8607E" w:rsidRDefault="00366ECB" w:rsidP="00366ECB">
      <w:pPr>
        <w:pStyle w:val="Heading1"/>
        <w:rPr>
          <w:rFonts w:ascii="Arial" w:hAnsi="Arial" w:cs="Arial"/>
          <w:sz w:val="22"/>
          <w:szCs w:val="22"/>
          <w:lang w:val="sl-SI"/>
        </w:rPr>
      </w:pPr>
      <w:r w:rsidRPr="00E8607E">
        <w:rPr>
          <w:rFonts w:ascii="Arial" w:hAnsi="Arial" w:cs="Arial"/>
          <w:sz w:val="22"/>
          <w:szCs w:val="22"/>
        </w:rPr>
        <w:t xml:space="preserve">Format </w:t>
      </w:r>
      <w:proofErr w:type="spellStart"/>
      <w:r w:rsidRPr="00E8607E">
        <w:rPr>
          <w:rFonts w:ascii="Arial" w:hAnsi="Arial" w:cs="Arial"/>
          <w:sz w:val="22"/>
          <w:szCs w:val="22"/>
        </w:rPr>
        <w:t>ponude</w:t>
      </w:r>
      <w:proofErr w:type="spellEnd"/>
    </w:p>
    <w:p w:rsidR="00366ECB" w:rsidRPr="00E8607E" w:rsidRDefault="00366ECB" w:rsidP="00366ECB">
      <w:pPr>
        <w:spacing w:after="0" w:line="240" w:lineRule="auto"/>
        <w:jc w:val="both"/>
        <w:rPr>
          <w:rFonts w:ascii="Arial" w:hAnsi="Arial" w:cs="Arial"/>
          <w:lang w:val="sr-Latn-CS"/>
        </w:rPr>
      </w:pPr>
      <w:r w:rsidRPr="00E8607E">
        <w:rPr>
          <w:rFonts w:ascii="Arial" w:hAnsi="Arial" w:cs="Arial"/>
          <w:kern w:val="20"/>
          <w:lang w:val="sr-Latn-CS" w:eastAsia="de-DE"/>
        </w:rPr>
        <w:t xml:space="preserve">Ponuda se dostavlja u zatvorenom omotu. Na omotu </w:t>
      </w:r>
      <w:r w:rsidRPr="00E8607E">
        <w:rPr>
          <w:rFonts w:ascii="Arial" w:hAnsi="Arial" w:cs="Arial"/>
          <w:lang w:val="sr-Latn-CS"/>
        </w:rPr>
        <w:t>velikim štampanim slovima piše:</w:t>
      </w:r>
    </w:p>
    <w:p w:rsidR="00366ECB" w:rsidRPr="00E8607E" w:rsidRDefault="00366ECB" w:rsidP="00366ECB">
      <w:pPr>
        <w:spacing w:after="0" w:line="240" w:lineRule="auto"/>
        <w:jc w:val="both"/>
        <w:rPr>
          <w:rFonts w:ascii="Arial" w:hAnsi="Arial" w:cs="Arial"/>
          <w:lang w:val="sr-Latn-CS"/>
        </w:rPr>
      </w:pPr>
    </w:p>
    <w:p w:rsidR="00366ECB" w:rsidRPr="00E8607E" w:rsidRDefault="00366ECB" w:rsidP="00366ECB">
      <w:pPr>
        <w:numPr>
          <w:ilvl w:val="0"/>
          <w:numId w:val="7"/>
        </w:numPr>
        <w:spacing w:after="0" w:line="240" w:lineRule="auto"/>
        <w:jc w:val="both"/>
        <w:rPr>
          <w:rFonts w:ascii="Arial" w:hAnsi="Arial" w:cs="Arial"/>
          <w:lang w:val="sr-Latn-CS" w:eastAsia="sl-SI"/>
        </w:rPr>
      </w:pPr>
      <w:r w:rsidRPr="00E8607E">
        <w:rPr>
          <w:rFonts w:ascii="Arial" w:hAnsi="Arial" w:cs="Arial"/>
          <w:lang w:val="sr-Latn-CS" w:eastAsia="sl-SI"/>
        </w:rPr>
        <w:t>’’PONUDA ZA JAVNO NADMETANJE ZA DAVANJE KONCESIJE ZA EKSPLOATACIJU TEHNIČKO GRAĐEVINSKOG KAMENA NA LEŽIŠTU „MIDOVA KOSA“ – BUDOŠ, OPŠTINA NIKŠIĆ;</w:t>
      </w:r>
    </w:p>
    <w:p w:rsidR="00366ECB" w:rsidRPr="00E8607E" w:rsidRDefault="00366ECB" w:rsidP="00366ECB">
      <w:pPr>
        <w:numPr>
          <w:ilvl w:val="0"/>
          <w:numId w:val="7"/>
        </w:numPr>
        <w:spacing w:after="0" w:line="240" w:lineRule="auto"/>
        <w:jc w:val="both"/>
        <w:rPr>
          <w:rFonts w:ascii="Arial" w:hAnsi="Arial" w:cs="Arial"/>
          <w:lang w:val="sr-Latn-CS" w:eastAsia="sl-SI"/>
        </w:rPr>
      </w:pPr>
      <w:r w:rsidRPr="00E8607E">
        <w:rPr>
          <w:rFonts w:ascii="Arial" w:hAnsi="Arial" w:cs="Arial"/>
          <w:lang w:val="sr-Latn-CS" w:eastAsia="sl-SI"/>
        </w:rPr>
        <w:t>Naziv i adresa ponuđača</w:t>
      </w:r>
    </w:p>
    <w:p w:rsidR="00366ECB" w:rsidRPr="00E8607E" w:rsidRDefault="00366ECB" w:rsidP="00366ECB">
      <w:pPr>
        <w:numPr>
          <w:ilvl w:val="0"/>
          <w:numId w:val="7"/>
        </w:numPr>
        <w:spacing w:after="0" w:line="240" w:lineRule="auto"/>
        <w:jc w:val="both"/>
        <w:rPr>
          <w:rFonts w:ascii="Arial" w:hAnsi="Arial" w:cs="Arial"/>
          <w:lang w:val="sr-Latn-CS" w:eastAsia="sl-SI"/>
        </w:rPr>
      </w:pPr>
      <w:r w:rsidRPr="00E8607E">
        <w:rPr>
          <w:rFonts w:ascii="Arial" w:hAnsi="Arial" w:cs="Arial"/>
          <w:lang w:val="sr-Latn-CS" w:eastAsia="sl-SI"/>
        </w:rPr>
        <w:t xml:space="preserve">Adresa Ministarstva ekonomije </w:t>
      </w:r>
    </w:p>
    <w:p w:rsidR="00366ECB" w:rsidRPr="00E8607E" w:rsidRDefault="00366ECB" w:rsidP="00366ECB">
      <w:pPr>
        <w:numPr>
          <w:ilvl w:val="0"/>
          <w:numId w:val="7"/>
        </w:numPr>
        <w:spacing w:after="0" w:line="240" w:lineRule="auto"/>
        <w:jc w:val="both"/>
        <w:rPr>
          <w:rFonts w:ascii="Arial" w:hAnsi="Arial" w:cs="Arial"/>
          <w:lang w:val="sr-Latn-CS" w:eastAsia="sl-SI"/>
        </w:rPr>
      </w:pPr>
      <w:r w:rsidRPr="00E8607E">
        <w:rPr>
          <w:rFonts w:ascii="Arial" w:hAnsi="Arial" w:cs="Arial"/>
          <w:lang w:val="sr-Latn-CS" w:eastAsia="sl-SI"/>
        </w:rPr>
        <w:t>upozorenje: “NE OTVARATI OSIM U PRISUSTVU TENDERSKE KOMISIJE”.</w:t>
      </w:r>
    </w:p>
    <w:p w:rsidR="00366ECB" w:rsidRPr="00E8607E" w:rsidRDefault="00366ECB" w:rsidP="00366ECB">
      <w:pPr>
        <w:spacing w:after="0" w:line="240" w:lineRule="auto"/>
        <w:ind w:left="720"/>
        <w:jc w:val="both"/>
        <w:rPr>
          <w:rFonts w:ascii="Arial" w:hAnsi="Arial" w:cs="Arial"/>
          <w:lang w:val="sr-Latn-CS" w:eastAsia="sl-SI"/>
        </w:rPr>
      </w:pPr>
    </w:p>
    <w:p w:rsidR="00FD7814" w:rsidRPr="00E8607E" w:rsidRDefault="00366ECB" w:rsidP="00366ECB">
      <w:pPr>
        <w:rPr>
          <w:rFonts w:ascii="Arial" w:hAnsi="Arial" w:cs="Arial"/>
          <w:lang w:val="sl-SI"/>
        </w:rPr>
      </w:pPr>
      <w:r w:rsidRPr="00E8607E">
        <w:rPr>
          <w:rFonts w:ascii="Arial" w:hAnsi="Arial" w:cs="Arial"/>
          <w:lang w:val="sr-Latn-CS"/>
        </w:rPr>
        <w:t>Omot ponude sadrži dvije odvojene koverte, i to koverta sa originalom ponude, na kojoj piše „ORIGINAL“ i koverta sa jednom kopijom ponude, na kojoj piše „KOPIJA“.</w:t>
      </w:r>
      <w:r w:rsidRPr="00E8607E">
        <w:rPr>
          <w:rFonts w:ascii="Arial" w:hAnsi="Arial" w:cs="Arial"/>
          <w:kern w:val="20"/>
          <w:lang w:val="sr-Latn-CS" w:eastAsia="de-DE"/>
        </w:rPr>
        <w:t xml:space="preserve"> Obje koverte treba da sadrže po dvije posebne koverte i to kovertu sa dokumentacijom za utvrđivanje podobnosti ponuđača – naziva ’’PODOBNOST PONUĐAČA’’ i kovertu sa ponudom – naziva.</w:t>
      </w:r>
    </w:p>
    <w:p w:rsidR="00FD7814" w:rsidRPr="00E8607E" w:rsidRDefault="00FD7814" w:rsidP="00FD7814">
      <w:pPr>
        <w:spacing w:after="0" w:line="240" w:lineRule="auto"/>
        <w:jc w:val="both"/>
        <w:rPr>
          <w:rFonts w:ascii="Arial" w:hAnsi="Arial" w:cs="Arial"/>
          <w:lang w:val="sr-Latn-CS"/>
        </w:rPr>
      </w:pPr>
      <w:r w:rsidRPr="00E8607E">
        <w:rPr>
          <w:rFonts w:ascii="Arial" w:hAnsi="Arial" w:cs="Arial"/>
          <w:kern w:val="20"/>
          <w:lang w:val="sr-Latn-CS" w:eastAsia="de-DE"/>
        </w:rPr>
        <w:t>’’TEHNIČKA PONUDA’’. Sadržaj ponude čine</w:t>
      </w:r>
      <w:r w:rsidRPr="00E8607E">
        <w:rPr>
          <w:rFonts w:ascii="Arial" w:hAnsi="Arial" w:cs="Arial"/>
          <w:lang w:val="sr-Latn-CS"/>
        </w:rPr>
        <w:t xml:space="preserve"> prijavni obrasci, koji su dati kao Prilog 1 i Prilog 2 ovog Uputstva, sa dokumentacijom navedenom u dodacima obrazaca, ispunjeni u skladu sa ovim Uputstvom</w:t>
      </w:r>
      <w:r w:rsidRPr="00AF4EC7">
        <w:rPr>
          <w:rFonts w:ascii="Arial" w:hAnsi="Arial" w:cs="Arial"/>
          <w:lang w:val="sr-Latn-CS"/>
        </w:rPr>
        <w:t xml:space="preserve">. Detaljan sadržaj ponude je objašnjen u poglavljima </w:t>
      </w:r>
      <w:r w:rsidR="003C2359" w:rsidRPr="00AF4EC7">
        <w:rPr>
          <w:rFonts w:ascii="Arial" w:hAnsi="Arial" w:cs="Arial"/>
          <w:lang w:val="sr-Latn-CS"/>
        </w:rPr>
        <w:t>5</w:t>
      </w:r>
      <w:r w:rsidRPr="00AF4EC7">
        <w:rPr>
          <w:rFonts w:ascii="Arial" w:hAnsi="Arial" w:cs="Arial"/>
          <w:lang w:val="sr-Latn-CS"/>
        </w:rPr>
        <w:t>.</w:t>
      </w:r>
      <w:r w:rsidR="003C2359" w:rsidRPr="00AF4EC7">
        <w:rPr>
          <w:rFonts w:ascii="Arial" w:hAnsi="Arial" w:cs="Arial"/>
          <w:lang w:val="sr-Latn-CS"/>
        </w:rPr>
        <w:t>1</w:t>
      </w:r>
      <w:r w:rsidRPr="00AF4EC7">
        <w:rPr>
          <w:rFonts w:ascii="Arial" w:hAnsi="Arial" w:cs="Arial"/>
          <w:lang w:val="sr-Latn-CS"/>
        </w:rPr>
        <w:t xml:space="preserve"> i </w:t>
      </w:r>
      <w:r w:rsidR="003C2359" w:rsidRPr="00AF4EC7">
        <w:rPr>
          <w:rFonts w:ascii="Arial" w:hAnsi="Arial" w:cs="Arial"/>
          <w:lang w:val="sr-Latn-CS"/>
        </w:rPr>
        <w:t>5</w:t>
      </w:r>
      <w:r w:rsidRPr="00AF4EC7">
        <w:rPr>
          <w:rFonts w:ascii="Arial" w:hAnsi="Arial" w:cs="Arial"/>
          <w:lang w:val="sr-Latn-CS"/>
        </w:rPr>
        <w:t>.</w:t>
      </w:r>
      <w:r w:rsidR="003C2359" w:rsidRPr="00AF4EC7">
        <w:rPr>
          <w:rFonts w:ascii="Arial" w:hAnsi="Arial" w:cs="Arial"/>
          <w:lang w:val="sr-Latn-CS"/>
        </w:rPr>
        <w:t>2</w:t>
      </w:r>
      <w:r w:rsidRPr="00AF4EC7">
        <w:rPr>
          <w:rFonts w:ascii="Arial" w:hAnsi="Arial" w:cs="Arial"/>
          <w:lang w:val="sr-Latn-CS"/>
        </w:rPr>
        <w:t xml:space="preserve"> Uputstva.</w:t>
      </w:r>
      <w:r w:rsidRPr="00E8607E">
        <w:rPr>
          <w:rFonts w:ascii="Arial" w:hAnsi="Arial" w:cs="Arial"/>
          <w:lang w:val="sr-Latn-CS"/>
        </w:rPr>
        <w:t xml:space="preserve">  </w:t>
      </w:r>
    </w:p>
    <w:p w:rsidR="00FD7814" w:rsidRPr="00E8607E" w:rsidRDefault="00FD7814" w:rsidP="00FD7814">
      <w:pPr>
        <w:spacing w:after="0" w:line="240" w:lineRule="auto"/>
        <w:jc w:val="both"/>
        <w:rPr>
          <w:rFonts w:ascii="Arial" w:hAnsi="Arial" w:cs="Arial"/>
          <w:lang w:val="sr-Latn-CS"/>
        </w:rPr>
      </w:pPr>
    </w:p>
    <w:p w:rsidR="00FD7814" w:rsidRPr="00E8607E" w:rsidRDefault="00FD7814" w:rsidP="00EB36E1">
      <w:pPr>
        <w:tabs>
          <w:tab w:val="left" w:pos="8910"/>
        </w:tabs>
        <w:spacing w:after="0" w:line="240" w:lineRule="auto"/>
        <w:jc w:val="both"/>
        <w:rPr>
          <w:rFonts w:ascii="Arial" w:hAnsi="Arial" w:cs="Arial"/>
          <w:lang w:val="sr-Latn-CS"/>
        </w:rPr>
      </w:pPr>
      <w:r w:rsidRPr="00E8607E">
        <w:rPr>
          <w:rFonts w:ascii="Arial" w:hAnsi="Arial" w:cs="Arial"/>
          <w:lang w:val="sr-Latn-CS"/>
        </w:rPr>
        <w:t>Organizacija po</w:t>
      </w:r>
      <w:r w:rsidR="00EB36E1" w:rsidRPr="00E8607E">
        <w:rPr>
          <w:rFonts w:ascii="Arial" w:hAnsi="Arial" w:cs="Arial"/>
          <w:lang w:val="sr-Latn-CS"/>
        </w:rPr>
        <w:t>nude je prikazana na dijagramu:</w:t>
      </w:r>
    </w:p>
    <w:p w:rsidR="00FD7814" w:rsidRPr="00E8607E" w:rsidRDefault="00FD7814" w:rsidP="00EB36E1">
      <w:pPr>
        <w:tabs>
          <w:tab w:val="left" w:pos="2700"/>
        </w:tabs>
        <w:spacing w:after="0" w:line="240" w:lineRule="auto"/>
        <w:jc w:val="both"/>
        <w:rPr>
          <w:rFonts w:ascii="Arial" w:hAnsi="Arial" w:cs="Arial"/>
          <w:b/>
          <w:bCs/>
          <w:lang w:val="sr-Latn-CS"/>
        </w:rPr>
      </w:pPr>
      <w:r w:rsidRPr="00E8607E">
        <w:rPr>
          <w:rFonts w:ascii="Arial" w:hAnsi="Arial" w:cs="Arial"/>
          <w:b/>
          <w:bCs/>
          <w:noProof/>
        </w:rPr>
        <w:lastRenderedPageBreak/>
        <w:drawing>
          <wp:inline distT="0" distB="0" distL="0" distR="0" wp14:anchorId="2B0AA05F" wp14:editId="51B72591">
            <wp:extent cx="5486400" cy="2743200"/>
            <wp:effectExtent l="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E8607E">
        <w:rPr>
          <w:rFonts w:ascii="Arial" w:hAnsi="Arial" w:cs="Arial"/>
          <w:b/>
          <w:bCs/>
          <w:lang w:val="sr-Latn-CS"/>
        </w:rPr>
        <w:tab/>
      </w:r>
    </w:p>
    <w:p w:rsidR="00FD7814" w:rsidRPr="00E8607E" w:rsidRDefault="00FD7814" w:rsidP="00FD7814">
      <w:pPr>
        <w:pStyle w:val="Heading2"/>
        <w:rPr>
          <w:rFonts w:ascii="Arial" w:hAnsi="Arial" w:cs="Arial"/>
          <w:i w:val="0"/>
          <w:sz w:val="22"/>
          <w:szCs w:val="22"/>
        </w:rPr>
      </w:pPr>
      <w:proofErr w:type="spellStart"/>
      <w:r w:rsidRPr="00E8607E">
        <w:rPr>
          <w:rFonts w:ascii="Arial" w:hAnsi="Arial" w:cs="Arial"/>
          <w:i w:val="0"/>
          <w:sz w:val="22"/>
          <w:szCs w:val="22"/>
        </w:rPr>
        <w:t>Koverta</w:t>
      </w:r>
      <w:proofErr w:type="spellEnd"/>
      <w:r w:rsidRPr="00E8607E">
        <w:rPr>
          <w:rFonts w:ascii="Arial" w:hAnsi="Arial" w:cs="Arial"/>
          <w:i w:val="0"/>
          <w:sz w:val="22"/>
          <w:szCs w:val="22"/>
        </w:rPr>
        <w:t xml:space="preserve"> </w:t>
      </w:r>
      <w:proofErr w:type="spellStart"/>
      <w:r w:rsidRPr="00E8607E">
        <w:rPr>
          <w:rFonts w:ascii="Arial" w:hAnsi="Arial" w:cs="Arial"/>
          <w:i w:val="0"/>
          <w:sz w:val="22"/>
          <w:szCs w:val="22"/>
        </w:rPr>
        <w:t>Podobnost</w:t>
      </w:r>
      <w:proofErr w:type="spellEnd"/>
      <w:r w:rsidRPr="00E8607E">
        <w:rPr>
          <w:rFonts w:ascii="Arial" w:hAnsi="Arial" w:cs="Arial"/>
          <w:i w:val="0"/>
          <w:sz w:val="22"/>
          <w:szCs w:val="22"/>
        </w:rPr>
        <w:t xml:space="preserve"> </w:t>
      </w:r>
      <w:proofErr w:type="spellStart"/>
      <w:r w:rsidRPr="00E8607E">
        <w:rPr>
          <w:rFonts w:ascii="Arial" w:hAnsi="Arial" w:cs="Arial"/>
          <w:i w:val="0"/>
          <w:sz w:val="22"/>
          <w:szCs w:val="22"/>
        </w:rPr>
        <w:t>ponuđača</w:t>
      </w:r>
      <w:proofErr w:type="spellEnd"/>
    </w:p>
    <w:p w:rsidR="00FD7814" w:rsidRPr="00E8607E" w:rsidRDefault="00FD7814" w:rsidP="00FD7814">
      <w:pPr>
        <w:spacing w:before="120"/>
        <w:rPr>
          <w:rFonts w:ascii="Arial" w:hAnsi="Arial" w:cs="Arial"/>
        </w:rPr>
      </w:pPr>
      <w:proofErr w:type="spellStart"/>
      <w:r w:rsidRPr="00E8607E">
        <w:rPr>
          <w:rFonts w:ascii="Arial" w:hAnsi="Arial" w:cs="Arial"/>
        </w:rPr>
        <w:t>Koverta</w:t>
      </w:r>
      <w:proofErr w:type="spellEnd"/>
      <w:r w:rsidRPr="00E8607E">
        <w:rPr>
          <w:rFonts w:ascii="Arial" w:hAnsi="Arial" w:cs="Arial"/>
        </w:rPr>
        <w:t xml:space="preserve"> </w:t>
      </w:r>
      <w:proofErr w:type="spellStart"/>
      <w:r w:rsidRPr="00E8607E">
        <w:rPr>
          <w:rFonts w:ascii="Arial" w:hAnsi="Arial" w:cs="Arial"/>
        </w:rPr>
        <w:t>Podobnost</w:t>
      </w:r>
      <w:proofErr w:type="spellEnd"/>
      <w:r w:rsidRPr="00E8607E">
        <w:rPr>
          <w:rFonts w:ascii="Arial" w:hAnsi="Arial" w:cs="Arial"/>
        </w:rPr>
        <w:t xml:space="preserve"> </w:t>
      </w:r>
      <w:proofErr w:type="spellStart"/>
      <w:r w:rsidRPr="00E8607E">
        <w:rPr>
          <w:rFonts w:ascii="Arial" w:hAnsi="Arial" w:cs="Arial"/>
        </w:rPr>
        <w:t>ponuđača</w:t>
      </w:r>
      <w:proofErr w:type="spellEnd"/>
      <w:r w:rsidRPr="00E8607E">
        <w:rPr>
          <w:rFonts w:ascii="Arial" w:hAnsi="Arial" w:cs="Arial"/>
        </w:rPr>
        <w:t xml:space="preserve"> </w:t>
      </w:r>
      <w:proofErr w:type="spellStart"/>
      <w:r w:rsidRPr="00E8607E">
        <w:rPr>
          <w:rFonts w:ascii="Arial" w:hAnsi="Arial" w:cs="Arial"/>
        </w:rPr>
        <w:t>sadrži</w:t>
      </w:r>
      <w:proofErr w:type="spellEnd"/>
      <w:r w:rsidRPr="00E8607E">
        <w:rPr>
          <w:rFonts w:ascii="Arial" w:hAnsi="Arial" w:cs="Arial"/>
        </w:rPr>
        <w:t>:</w:t>
      </w:r>
    </w:p>
    <w:p w:rsidR="00FD7814" w:rsidRPr="00E8607E" w:rsidRDefault="00FD7814" w:rsidP="00FD7814">
      <w:pPr>
        <w:numPr>
          <w:ilvl w:val="0"/>
          <w:numId w:val="8"/>
        </w:numPr>
        <w:spacing w:after="0"/>
        <w:rPr>
          <w:rFonts w:ascii="Arial" w:hAnsi="Arial" w:cs="Arial"/>
        </w:rPr>
      </w:pPr>
      <w:r w:rsidRPr="00E8607E">
        <w:rPr>
          <w:rFonts w:ascii="Arial" w:hAnsi="Arial" w:cs="Arial"/>
        </w:rPr>
        <w:t xml:space="preserve">Pismo </w:t>
      </w:r>
      <w:proofErr w:type="spellStart"/>
      <w:r w:rsidRPr="00E8607E">
        <w:rPr>
          <w:rFonts w:ascii="Arial" w:hAnsi="Arial" w:cs="Arial"/>
        </w:rPr>
        <w:t>ponude</w:t>
      </w:r>
      <w:proofErr w:type="spellEnd"/>
    </w:p>
    <w:p w:rsidR="00FD7814" w:rsidRPr="00E8607E" w:rsidRDefault="00FD7814" w:rsidP="00FD7814">
      <w:pPr>
        <w:numPr>
          <w:ilvl w:val="0"/>
          <w:numId w:val="8"/>
        </w:numPr>
        <w:spacing w:after="0"/>
        <w:rPr>
          <w:rFonts w:ascii="Arial" w:hAnsi="Arial" w:cs="Arial"/>
        </w:rPr>
      </w:pPr>
      <w:proofErr w:type="spellStart"/>
      <w:r w:rsidRPr="00E8607E">
        <w:rPr>
          <w:rFonts w:ascii="Arial" w:hAnsi="Arial" w:cs="Arial"/>
        </w:rPr>
        <w:t>Popunjen</w:t>
      </w:r>
      <w:proofErr w:type="spellEnd"/>
      <w:r w:rsidRPr="00E8607E">
        <w:rPr>
          <w:rFonts w:ascii="Arial" w:hAnsi="Arial" w:cs="Arial"/>
        </w:rPr>
        <w:t xml:space="preserve"> </w:t>
      </w:r>
      <w:proofErr w:type="spellStart"/>
      <w:r w:rsidRPr="00E8607E">
        <w:rPr>
          <w:rFonts w:ascii="Arial" w:hAnsi="Arial" w:cs="Arial"/>
        </w:rPr>
        <w:t>Obrazac</w:t>
      </w:r>
      <w:proofErr w:type="spellEnd"/>
      <w:r w:rsidRPr="00E8607E">
        <w:rPr>
          <w:rFonts w:ascii="Arial" w:hAnsi="Arial" w:cs="Arial"/>
        </w:rPr>
        <w:t xml:space="preserve"> A – </w:t>
      </w:r>
      <w:proofErr w:type="spellStart"/>
      <w:r w:rsidRPr="00E8607E">
        <w:rPr>
          <w:rFonts w:ascii="Arial" w:hAnsi="Arial" w:cs="Arial"/>
        </w:rPr>
        <w:t>Podaci</w:t>
      </w:r>
      <w:proofErr w:type="spellEnd"/>
      <w:r w:rsidRPr="00E8607E">
        <w:rPr>
          <w:rFonts w:ascii="Arial" w:hAnsi="Arial" w:cs="Arial"/>
        </w:rPr>
        <w:t xml:space="preserve"> o </w:t>
      </w:r>
      <w:proofErr w:type="spellStart"/>
      <w:r w:rsidRPr="00E8607E">
        <w:rPr>
          <w:rFonts w:ascii="Arial" w:hAnsi="Arial" w:cs="Arial"/>
        </w:rPr>
        <w:t>ponuđaču</w:t>
      </w:r>
      <w:proofErr w:type="spellEnd"/>
    </w:p>
    <w:p w:rsidR="00FD7814" w:rsidRPr="00E8607E" w:rsidRDefault="00FD7814" w:rsidP="00FD7814">
      <w:pPr>
        <w:numPr>
          <w:ilvl w:val="0"/>
          <w:numId w:val="8"/>
        </w:numPr>
        <w:spacing w:after="0"/>
        <w:rPr>
          <w:rFonts w:ascii="Arial" w:hAnsi="Arial" w:cs="Arial"/>
        </w:rPr>
      </w:pPr>
      <w:proofErr w:type="spellStart"/>
      <w:r w:rsidRPr="00E8607E">
        <w:rPr>
          <w:rFonts w:ascii="Arial" w:hAnsi="Arial" w:cs="Arial"/>
        </w:rPr>
        <w:t>Dokazi</w:t>
      </w:r>
      <w:proofErr w:type="spellEnd"/>
      <w:r w:rsidRPr="00E8607E">
        <w:rPr>
          <w:rFonts w:ascii="Arial" w:hAnsi="Arial" w:cs="Arial"/>
        </w:rPr>
        <w:t xml:space="preserve"> o </w:t>
      </w:r>
      <w:proofErr w:type="spellStart"/>
      <w:r w:rsidRPr="00E8607E">
        <w:rPr>
          <w:rFonts w:ascii="Arial" w:hAnsi="Arial" w:cs="Arial"/>
        </w:rPr>
        <w:t>podobnosti</w:t>
      </w:r>
      <w:proofErr w:type="spellEnd"/>
      <w:r w:rsidRPr="00E8607E">
        <w:rPr>
          <w:rFonts w:ascii="Arial" w:hAnsi="Arial" w:cs="Arial"/>
        </w:rPr>
        <w:t xml:space="preserve"> </w:t>
      </w:r>
      <w:proofErr w:type="spellStart"/>
      <w:r w:rsidRPr="00E8607E">
        <w:rPr>
          <w:rFonts w:ascii="Arial" w:hAnsi="Arial" w:cs="Arial"/>
        </w:rPr>
        <w:t>iz</w:t>
      </w:r>
      <w:proofErr w:type="spellEnd"/>
      <w:r w:rsidRPr="00E8607E">
        <w:rPr>
          <w:rFonts w:ascii="Arial" w:hAnsi="Arial" w:cs="Arial"/>
        </w:rPr>
        <w:t xml:space="preserve"> </w:t>
      </w:r>
      <w:proofErr w:type="spellStart"/>
      <w:r w:rsidRPr="00E8607E">
        <w:rPr>
          <w:rFonts w:ascii="Arial" w:hAnsi="Arial" w:cs="Arial"/>
        </w:rPr>
        <w:t>tačke</w:t>
      </w:r>
      <w:proofErr w:type="spellEnd"/>
      <w:r w:rsidRPr="00E8607E">
        <w:rPr>
          <w:rFonts w:ascii="Arial" w:hAnsi="Arial" w:cs="Arial"/>
        </w:rPr>
        <w:t xml:space="preserve"> 4 </w:t>
      </w:r>
      <w:proofErr w:type="spellStart"/>
      <w:r w:rsidRPr="00E8607E">
        <w:rPr>
          <w:rFonts w:ascii="Arial" w:hAnsi="Arial" w:cs="Arial"/>
        </w:rPr>
        <w:t>ovog</w:t>
      </w:r>
      <w:proofErr w:type="spellEnd"/>
      <w:r w:rsidRPr="00E8607E">
        <w:rPr>
          <w:rFonts w:ascii="Arial" w:hAnsi="Arial" w:cs="Arial"/>
        </w:rPr>
        <w:t xml:space="preserve"> </w:t>
      </w:r>
      <w:proofErr w:type="spellStart"/>
      <w:r w:rsidRPr="00E8607E">
        <w:rPr>
          <w:rFonts w:ascii="Arial" w:hAnsi="Arial" w:cs="Arial"/>
        </w:rPr>
        <w:t>Uputstva</w:t>
      </w:r>
      <w:proofErr w:type="spellEnd"/>
      <w:r w:rsidRPr="00E8607E">
        <w:rPr>
          <w:rFonts w:ascii="Arial" w:hAnsi="Arial" w:cs="Arial"/>
        </w:rPr>
        <w:t xml:space="preserve"> i </w:t>
      </w:r>
      <w:proofErr w:type="spellStart"/>
      <w:r w:rsidRPr="00E8607E">
        <w:rPr>
          <w:rFonts w:ascii="Arial" w:hAnsi="Arial" w:cs="Arial"/>
        </w:rPr>
        <w:t>člana</w:t>
      </w:r>
      <w:proofErr w:type="spellEnd"/>
      <w:r w:rsidRPr="00E8607E">
        <w:rPr>
          <w:rFonts w:ascii="Arial" w:hAnsi="Arial" w:cs="Arial"/>
        </w:rPr>
        <w:t xml:space="preserve"> 23 </w:t>
      </w:r>
      <w:proofErr w:type="spellStart"/>
      <w:r w:rsidRPr="00E8607E">
        <w:rPr>
          <w:rFonts w:ascii="Arial" w:hAnsi="Arial" w:cs="Arial"/>
        </w:rPr>
        <w:t>Zakona</w:t>
      </w:r>
      <w:proofErr w:type="spellEnd"/>
      <w:r w:rsidRPr="00E8607E">
        <w:rPr>
          <w:rFonts w:ascii="Arial" w:hAnsi="Arial" w:cs="Arial"/>
        </w:rPr>
        <w:t xml:space="preserve"> o </w:t>
      </w:r>
      <w:proofErr w:type="spellStart"/>
      <w:r w:rsidRPr="00E8607E">
        <w:rPr>
          <w:rFonts w:ascii="Arial" w:hAnsi="Arial" w:cs="Arial"/>
        </w:rPr>
        <w:t>koncesijama</w:t>
      </w:r>
      <w:proofErr w:type="spellEnd"/>
      <w:r w:rsidRPr="00E8607E">
        <w:rPr>
          <w:rFonts w:ascii="Arial" w:hAnsi="Arial" w:cs="Arial"/>
        </w:rPr>
        <w:t>, i to:</w:t>
      </w:r>
    </w:p>
    <w:p w:rsidR="00FD7814" w:rsidRPr="00E8607E" w:rsidRDefault="00FD7814" w:rsidP="00FD7814">
      <w:pPr>
        <w:numPr>
          <w:ilvl w:val="0"/>
          <w:numId w:val="2"/>
        </w:numPr>
        <w:spacing w:after="0"/>
        <w:ind w:left="990" w:hanging="180"/>
        <w:jc w:val="both"/>
        <w:rPr>
          <w:rFonts w:ascii="Arial" w:hAnsi="Arial" w:cs="Arial"/>
        </w:rPr>
      </w:pPr>
      <w:r w:rsidRPr="00E8607E">
        <w:rPr>
          <w:rFonts w:ascii="Arial" w:hAnsi="Arial" w:cs="Arial"/>
        </w:rPr>
        <w:t xml:space="preserve"> </w:t>
      </w:r>
      <w:proofErr w:type="spellStart"/>
      <w:r w:rsidRPr="00E8607E">
        <w:rPr>
          <w:rFonts w:ascii="Arial" w:hAnsi="Arial" w:cs="Arial"/>
        </w:rPr>
        <w:t>izvod</w:t>
      </w:r>
      <w:proofErr w:type="spellEnd"/>
      <w:r w:rsidRPr="00E8607E">
        <w:rPr>
          <w:rFonts w:ascii="Arial" w:hAnsi="Arial" w:cs="Arial"/>
        </w:rPr>
        <w:t xml:space="preserve"> </w:t>
      </w:r>
      <w:proofErr w:type="spellStart"/>
      <w:r w:rsidRPr="00E8607E">
        <w:rPr>
          <w:rFonts w:ascii="Arial" w:hAnsi="Arial" w:cs="Arial"/>
        </w:rPr>
        <w:t>iz</w:t>
      </w:r>
      <w:proofErr w:type="spellEnd"/>
      <w:r w:rsidRPr="00E8607E">
        <w:rPr>
          <w:rFonts w:ascii="Arial" w:hAnsi="Arial" w:cs="Arial"/>
        </w:rPr>
        <w:t xml:space="preserve"> </w:t>
      </w:r>
      <w:proofErr w:type="spellStart"/>
      <w:r w:rsidRPr="00E8607E">
        <w:rPr>
          <w:rFonts w:ascii="Arial" w:hAnsi="Arial" w:cs="Arial"/>
        </w:rPr>
        <w:t>sudskog</w:t>
      </w:r>
      <w:proofErr w:type="spellEnd"/>
      <w:r w:rsidRPr="00E8607E">
        <w:rPr>
          <w:rFonts w:ascii="Arial" w:hAnsi="Arial" w:cs="Arial"/>
        </w:rPr>
        <w:t xml:space="preserve">, </w:t>
      </w:r>
      <w:proofErr w:type="spellStart"/>
      <w:r w:rsidRPr="00E8607E">
        <w:rPr>
          <w:rFonts w:ascii="Arial" w:hAnsi="Arial" w:cs="Arial"/>
        </w:rPr>
        <w:t>ili</w:t>
      </w:r>
      <w:proofErr w:type="spellEnd"/>
      <w:r w:rsidRPr="00E8607E">
        <w:rPr>
          <w:rFonts w:ascii="Arial" w:hAnsi="Arial" w:cs="Arial"/>
        </w:rPr>
        <w:t xml:space="preserve"> </w:t>
      </w:r>
      <w:proofErr w:type="spellStart"/>
      <w:r w:rsidRPr="00E8607E">
        <w:rPr>
          <w:rFonts w:ascii="Arial" w:hAnsi="Arial" w:cs="Arial"/>
        </w:rPr>
        <w:t>drugog</w:t>
      </w:r>
      <w:proofErr w:type="spellEnd"/>
      <w:r w:rsidRPr="00E8607E">
        <w:rPr>
          <w:rFonts w:ascii="Arial" w:hAnsi="Arial" w:cs="Arial"/>
        </w:rPr>
        <w:t xml:space="preserve"> </w:t>
      </w:r>
      <w:proofErr w:type="spellStart"/>
      <w:r w:rsidRPr="00E8607E">
        <w:rPr>
          <w:rFonts w:ascii="Arial" w:hAnsi="Arial" w:cs="Arial"/>
        </w:rPr>
        <w:t>odgovarajućeg</w:t>
      </w:r>
      <w:proofErr w:type="spellEnd"/>
      <w:r w:rsidRPr="00E8607E">
        <w:rPr>
          <w:rFonts w:ascii="Arial" w:hAnsi="Arial" w:cs="Arial"/>
        </w:rPr>
        <w:t xml:space="preserve"> </w:t>
      </w:r>
      <w:proofErr w:type="spellStart"/>
      <w:r w:rsidRPr="00E8607E">
        <w:rPr>
          <w:rFonts w:ascii="Arial" w:hAnsi="Arial" w:cs="Arial"/>
        </w:rPr>
        <w:t>registra</w:t>
      </w:r>
      <w:proofErr w:type="spellEnd"/>
      <w:r w:rsidRPr="00E8607E">
        <w:rPr>
          <w:rFonts w:ascii="Arial" w:hAnsi="Arial" w:cs="Arial"/>
        </w:rPr>
        <w:t xml:space="preserve"> </w:t>
      </w:r>
      <w:proofErr w:type="spellStart"/>
      <w:r w:rsidRPr="00E8607E">
        <w:rPr>
          <w:rFonts w:ascii="Arial" w:hAnsi="Arial" w:cs="Arial"/>
        </w:rPr>
        <w:t>države</w:t>
      </w:r>
      <w:proofErr w:type="spellEnd"/>
      <w:r w:rsidRPr="00E8607E">
        <w:rPr>
          <w:rFonts w:ascii="Arial" w:hAnsi="Arial" w:cs="Arial"/>
        </w:rPr>
        <w:t xml:space="preserve"> u </w:t>
      </w:r>
      <w:proofErr w:type="spellStart"/>
      <w:r w:rsidRPr="00E8607E">
        <w:rPr>
          <w:rFonts w:ascii="Arial" w:hAnsi="Arial" w:cs="Arial"/>
        </w:rPr>
        <w:t>kojoj</w:t>
      </w:r>
      <w:proofErr w:type="spellEnd"/>
      <w:r w:rsidRPr="00E8607E">
        <w:rPr>
          <w:rFonts w:ascii="Arial" w:hAnsi="Arial" w:cs="Arial"/>
        </w:rPr>
        <w:t xml:space="preserve"> </w:t>
      </w:r>
      <w:proofErr w:type="spellStart"/>
      <w:r w:rsidRPr="00E8607E">
        <w:rPr>
          <w:rFonts w:ascii="Arial" w:hAnsi="Arial" w:cs="Arial"/>
        </w:rPr>
        <w:t>ponuđač</w:t>
      </w:r>
      <w:proofErr w:type="spellEnd"/>
      <w:r w:rsidRPr="00E8607E">
        <w:rPr>
          <w:rFonts w:ascii="Arial" w:hAnsi="Arial" w:cs="Arial"/>
        </w:rPr>
        <w:t xml:space="preserve"> </w:t>
      </w:r>
      <w:proofErr w:type="spellStart"/>
      <w:r w:rsidRPr="00E8607E">
        <w:rPr>
          <w:rFonts w:ascii="Arial" w:hAnsi="Arial" w:cs="Arial"/>
        </w:rPr>
        <w:t>ima</w:t>
      </w:r>
      <w:proofErr w:type="spellEnd"/>
      <w:r w:rsidRPr="00E8607E">
        <w:rPr>
          <w:rFonts w:ascii="Arial" w:hAnsi="Arial" w:cs="Arial"/>
        </w:rPr>
        <w:t xml:space="preserve"> </w:t>
      </w:r>
      <w:proofErr w:type="spellStart"/>
      <w:r w:rsidRPr="00E8607E">
        <w:rPr>
          <w:rFonts w:ascii="Arial" w:hAnsi="Arial" w:cs="Arial"/>
        </w:rPr>
        <w:t>sjedište</w:t>
      </w:r>
      <w:proofErr w:type="spellEnd"/>
      <w:r w:rsidRPr="00E8607E">
        <w:rPr>
          <w:rFonts w:ascii="Arial" w:hAnsi="Arial" w:cs="Arial"/>
        </w:rPr>
        <w:t>;</w:t>
      </w:r>
    </w:p>
    <w:p w:rsidR="00FD7814" w:rsidRPr="00E8607E" w:rsidRDefault="00FD7814" w:rsidP="00FD7814">
      <w:pPr>
        <w:numPr>
          <w:ilvl w:val="0"/>
          <w:numId w:val="2"/>
        </w:numPr>
        <w:spacing w:after="0"/>
        <w:ind w:left="990" w:hanging="180"/>
        <w:jc w:val="both"/>
        <w:rPr>
          <w:rFonts w:ascii="Arial" w:eastAsia="Times New Roman" w:hAnsi="Arial" w:cs="Arial"/>
        </w:rPr>
      </w:pPr>
      <w:proofErr w:type="spellStart"/>
      <w:r w:rsidRPr="00E8607E">
        <w:rPr>
          <w:rFonts w:ascii="Arial" w:eastAsia="Times New Roman" w:hAnsi="Arial" w:cs="Arial"/>
        </w:rPr>
        <w:t>dokaz</w:t>
      </w:r>
      <w:proofErr w:type="spellEnd"/>
      <w:r w:rsidRPr="00E8607E">
        <w:rPr>
          <w:rFonts w:ascii="Arial" w:eastAsia="Times New Roman" w:hAnsi="Arial" w:cs="Arial"/>
        </w:rPr>
        <w:t xml:space="preserve"> da </w:t>
      </w:r>
      <w:proofErr w:type="spellStart"/>
      <w:r w:rsidRPr="00E8607E">
        <w:rPr>
          <w:rFonts w:ascii="Arial" w:eastAsia="Times New Roman" w:hAnsi="Arial" w:cs="Arial"/>
        </w:rPr>
        <w:t>nad</w:t>
      </w:r>
      <w:proofErr w:type="spellEnd"/>
      <w:r w:rsidRPr="00E8607E">
        <w:rPr>
          <w:rFonts w:ascii="Arial" w:eastAsia="Times New Roman" w:hAnsi="Arial" w:cs="Arial"/>
        </w:rPr>
        <w:t xml:space="preserve"> </w:t>
      </w:r>
      <w:proofErr w:type="spellStart"/>
      <w:r w:rsidRPr="00E8607E">
        <w:rPr>
          <w:rFonts w:ascii="Arial" w:eastAsia="Times New Roman" w:hAnsi="Arial" w:cs="Arial"/>
        </w:rPr>
        <w:t>ponuđačem</w:t>
      </w:r>
      <w:proofErr w:type="spellEnd"/>
      <w:r w:rsidRPr="00E8607E">
        <w:rPr>
          <w:rFonts w:ascii="Arial" w:eastAsia="Times New Roman" w:hAnsi="Arial" w:cs="Arial"/>
        </w:rPr>
        <w:t xml:space="preserve"> </w:t>
      </w:r>
      <w:proofErr w:type="spellStart"/>
      <w:r w:rsidRPr="00E8607E">
        <w:rPr>
          <w:rFonts w:ascii="Arial" w:eastAsia="Times New Roman" w:hAnsi="Arial" w:cs="Arial"/>
        </w:rPr>
        <w:t>nije</w:t>
      </w:r>
      <w:proofErr w:type="spellEnd"/>
      <w:r w:rsidRPr="00E8607E">
        <w:rPr>
          <w:rFonts w:ascii="Arial" w:eastAsia="Times New Roman" w:hAnsi="Arial" w:cs="Arial"/>
        </w:rPr>
        <w:t xml:space="preserve"> </w:t>
      </w:r>
      <w:proofErr w:type="spellStart"/>
      <w:r w:rsidRPr="00E8607E">
        <w:rPr>
          <w:rFonts w:ascii="Arial" w:eastAsia="Times New Roman" w:hAnsi="Arial" w:cs="Arial"/>
        </w:rPr>
        <w:t>pokrenut</w:t>
      </w:r>
      <w:proofErr w:type="spellEnd"/>
      <w:r w:rsidRPr="00E8607E">
        <w:rPr>
          <w:rFonts w:ascii="Arial" w:eastAsia="Times New Roman" w:hAnsi="Arial" w:cs="Arial"/>
        </w:rPr>
        <w:t xml:space="preserve"> </w:t>
      </w:r>
      <w:proofErr w:type="spellStart"/>
      <w:r w:rsidRPr="00E8607E">
        <w:rPr>
          <w:rFonts w:ascii="Arial" w:eastAsia="Times New Roman" w:hAnsi="Arial" w:cs="Arial"/>
        </w:rPr>
        <w:t>postupak</w:t>
      </w:r>
      <w:proofErr w:type="spellEnd"/>
      <w:r w:rsidRPr="00E8607E">
        <w:rPr>
          <w:rFonts w:ascii="Arial" w:eastAsia="Times New Roman" w:hAnsi="Arial" w:cs="Arial"/>
        </w:rPr>
        <w:t xml:space="preserve"> </w:t>
      </w:r>
      <w:proofErr w:type="spellStart"/>
      <w:r w:rsidRPr="00E8607E">
        <w:rPr>
          <w:rFonts w:ascii="Arial" w:eastAsia="Times New Roman" w:hAnsi="Arial" w:cs="Arial"/>
        </w:rPr>
        <w:t>stečaja</w:t>
      </w:r>
      <w:proofErr w:type="spellEnd"/>
      <w:r w:rsidRPr="00E8607E">
        <w:rPr>
          <w:rFonts w:ascii="Arial" w:eastAsia="Times New Roman" w:hAnsi="Arial" w:cs="Arial"/>
        </w:rPr>
        <w:t xml:space="preserve"> </w:t>
      </w:r>
      <w:proofErr w:type="spellStart"/>
      <w:r w:rsidRPr="00E8607E">
        <w:rPr>
          <w:rFonts w:ascii="Arial" w:eastAsia="Times New Roman" w:hAnsi="Arial" w:cs="Arial"/>
        </w:rPr>
        <w:t>ili</w:t>
      </w:r>
      <w:proofErr w:type="spellEnd"/>
      <w:r w:rsidRPr="00E8607E">
        <w:rPr>
          <w:rFonts w:ascii="Arial" w:eastAsia="Times New Roman" w:hAnsi="Arial" w:cs="Arial"/>
        </w:rPr>
        <w:t xml:space="preserve"> </w:t>
      </w:r>
      <w:proofErr w:type="spellStart"/>
      <w:r w:rsidRPr="00E8607E">
        <w:rPr>
          <w:rFonts w:ascii="Arial" w:eastAsia="Times New Roman" w:hAnsi="Arial" w:cs="Arial"/>
        </w:rPr>
        <w:t>likvidacije</w:t>
      </w:r>
      <w:proofErr w:type="spellEnd"/>
      <w:r w:rsidRPr="00E8607E">
        <w:rPr>
          <w:rFonts w:ascii="Arial" w:eastAsia="Times New Roman" w:hAnsi="Arial" w:cs="Arial"/>
        </w:rPr>
        <w:t xml:space="preserve">; </w:t>
      </w:r>
    </w:p>
    <w:p w:rsidR="00FD7814" w:rsidRPr="00E8607E" w:rsidRDefault="00FD7814" w:rsidP="00FD7814">
      <w:pPr>
        <w:numPr>
          <w:ilvl w:val="0"/>
          <w:numId w:val="2"/>
        </w:numPr>
        <w:spacing w:after="0"/>
        <w:ind w:left="990" w:hanging="180"/>
        <w:jc w:val="both"/>
        <w:rPr>
          <w:rFonts w:ascii="Arial" w:eastAsia="Times New Roman" w:hAnsi="Arial" w:cs="Arial"/>
        </w:rPr>
      </w:pPr>
      <w:proofErr w:type="spellStart"/>
      <w:r w:rsidRPr="00E8607E">
        <w:rPr>
          <w:rFonts w:ascii="Arial" w:eastAsia="Times New Roman" w:hAnsi="Arial" w:cs="Arial"/>
        </w:rPr>
        <w:t>dokaz</w:t>
      </w:r>
      <w:proofErr w:type="spellEnd"/>
      <w:r w:rsidRPr="00E8607E">
        <w:rPr>
          <w:rFonts w:ascii="Arial" w:eastAsia="Times New Roman" w:hAnsi="Arial" w:cs="Arial"/>
        </w:rPr>
        <w:t xml:space="preserve"> da </w:t>
      </w:r>
      <w:proofErr w:type="spellStart"/>
      <w:r w:rsidRPr="00E8607E">
        <w:rPr>
          <w:rFonts w:ascii="Arial" w:eastAsia="Times New Roman" w:hAnsi="Arial" w:cs="Arial"/>
        </w:rPr>
        <w:t>ponuđač</w:t>
      </w:r>
      <w:proofErr w:type="spellEnd"/>
      <w:r w:rsidRPr="00E8607E">
        <w:rPr>
          <w:rFonts w:ascii="Arial" w:eastAsia="Times New Roman" w:hAnsi="Arial" w:cs="Arial"/>
        </w:rPr>
        <w:t xml:space="preserve"> </w:t>
      </w:r>
      <w:proofErr w:type="spellStart"/>
      <w:r w:rsidRPr="00E8607E">
        <w:rPr>
          <w:rFonts w:ascii="Arial" w:eastAsia="Times New Roman" w:hAnsi="Arial" w:cs="Arial"/>
        </w:rPr>
        <w:t>nije</w:t>
      </w:r>
      <w:proofErr w:type="spellEnd"/>
      <w:r w:rsidRPr="00E8607E">
        <w:rPr>
          <w:rFonts w:ascii="Arial" w:eastAsia="Times New Roman" w:hAnsi="Arial" w:cs="Arial"/>
        </w:rPr>
        <w:t xml:space="preserve"> </w:t>
      </w:r>
      <w:proofErr w:type="spellStart"/>
      <w:r w:rsidRPr="00E8607E">
        <w:rPr>
          <w:rFonts w:ascii="Arial" w:eastAsia="Times New Roman" w:hAnsi="Arial" w:cs="Arial"/>
        </w:rPr>
        <w:t>pravosnažno</w:t>
      </w:r>
      <w:proofErr w:type="spellEnd"/>
      <w:r w:rsidRPr="00E8607E">
        <w:rPr>
          <w:rFonts w:ascii="Arial" w:eastAsia="Times New Roman" w:hAnsi="Arial" w:cs="Arial"/>
        </w:rPr>
        <w:t xml:space="preserve"> </w:t>
      </w:r>
      <w:proofErr w:type="spellStart"/>
      <w:r w:rsidRPr="00E8607E">
        <w:rPr>
          <w:rFonts w:ascii="Arial" w:eastAsia="Times New Roman" w:hAnsi="Arial" w:cs="Arial"/>
        </w:rPr>
        <w:t>osuđen</w:t>
      </w:r>
      <w:proofErr w:type="spellEnd"/>
      <w:r w:rsidRPr="00E8607E">
        <w:rPr>
          <w:rFonts w:ascii="Arial" w:eastAsia="Times New Roman" w:hAnsi="Arial" w:cs="Arial"/>
        </w:rPr>
        <w:t xml:space="preserve"> </w:t>
      </w:r>
      <w:proofErr w:type="spellStart"/>
      <w:r w:rsidRPr="00E8607E">
        <w:rPr>
          <w:rFonts w:ascii="Arial" w:eastAsia="Times New Roman" w:hAnsi="Arial" w:cs="Arial"/>
        </w:rPr>
        <w:t>za</w:t>
      </w:r>
      <w:proofErr w:type="spellEnd"/>
      <w:r w:rsidRPr="00E8607E">
        <w:rPr>
          <w:rFonts w:ascii="Arial" w:eastAsia="Times New Roman" w:hAnsi="Arial" w:cs="Arial"/>
        </w:rPr>
        <w:t xml:space="preserve"> </w:t>
      </w:r>
      <w:proofErr w:type="spellStart"/>
      <w:r w:rsidRPr="00E8607E">
        <w:rPr>
          <w:rFonts w:ascii="Arial" w:eastAsia="Times New Roman" w:hAnsi="Arial" w:cs="Arial"/>
        </w:rPr>
        <w:t>krivično</w:t>
      </w:r>
      <w:proofErr w:type="spellEnd"/>
      <w:r w:rsidRPr="00E8607E">
        <w:rPr>
          <w:rFonts w:ascii="Arial" w:eastAsia="Times New Roman" w:hAnsi="Arial" w:cs="Arial"/>
        </w:rPr>
        <w:t xml:space="preserve"> </w:t>
      </w:r>
      <w:proofErr w:type="spellStart"/>
      <w:r w:rsidRPr="00E8607E">
        <w:rPr>
          <w:rFonts w:ascii="Arial" w:eastAsia="Times New Roman" w:hAnsi="Arial" w:cs="Arial"/>
        </w:rPr>
        <w:t>djelo</w:t>
      </w:r>
      <w:proofErr w:type="spellEnd"/>
      <w:r w:rsidRPr="00E8607E">
        <w:rPr>
          <w:rFonts w:ascii="Arial" w:eastAsia="Times New Roman" w:hAnsi="Arial" w:cs="Arial"/>
        </w:rPr>
        <w:t xml:space="preserve"> </w:t>
      </w:r>
      <w:proofErr w:type="spellStart"/>
      <w:r w:rsidRPr="00E8607E">
        <w:rPr>
          <w:rFonts w:ascii="Arial" w:eastAsia="Times New Roman" w:hAnsi="Arial" w:cs="Arial"/>
        </w:rPr>
        <w:t>izvršeno</w:t>
      </w:r>
      <w:proofErr w:type="spellEnd"/>
      <w:r w:rsidRPr="00E8607E">
        <w:rPr>
          <w:rFonts w:ascii="Arial" w:eastAsia="Times New Roman" w:hAnsi="Arial" w:cs="Arial"/>
        </w:rPr>
        <w:t xml:space="preserve"> u </w:t>
      </w:r>
      <w:proofErr w:type="spellStart"/>
      <w:r w:rsidRPr="00E8607E">
        <w:rPr>
          <w:rFonts w:ascii="Arial" w:eastAsia="Times New Roman" w:hAnsi="Arial" w:cs="Arial"/>
        </w:rPr>
        <w:t>vršenju</w:t>
      </w:r>
      <w:proofErr w:type="spellEnd"/>
      <w:r w:rsidRPr="00E8607E">
        <w:rPr>
          <w:rFonts w:ascii="Arial" w:eastAsia="Times New Roman" w:hAnsi="Arial" w:cs="Arial"/>
        </w:rPr>
        <w:t xml:space="preserve"> </w:t>
      </w:r>
      <w:proofErr w:type="spellStart"/>
      <w:r w:rsidRPr="00E8607E">
        <w:rPr>
          <w:rFonts w:ascii="Arial" w:eastAsia="Times New Roman" w:hAnsi="Arial" w:cs="Arial"/>
        </w:rPr>
        <w:t>profesionalne</w:t>
      </w:r>
      <w:proofErr w:type="spellEnd"/>
      <w:r w:rsidRPr="00E8607E">
        <w:rPr>
          <w:rFonts w:ascii="Arial" w:eastAsia="Times New Roman" w:hAnsi="Arial" w:cs="Arial"/>
        </w:rPr>
        <w:t xml:space="preserve"> </w:t>
      </w:r>
      <w:proofErr w:type="spellStart"/>
      <w:r w:rsidRPr="00E8607E">
        <w:rPr>
          <w:rFonts w:ascii="Arial" w:eastAsia="Times New Roman" w:hAnsi="Arial" w:cs="Arial"/>
        </w:rPr>
        <w:t>djelatnosti</w:t>
      </w:r>
      <w:proofErr w:type="spellEnd"/>
      <w:r w:rsidRPr="00E8607E">
        <w:rPr>
          <w:rFonts w:ascii="Arial" w:eastAsia="Times New Roman" w:hAnsi="Arial" w:cs="Arial"/>
        </w:rPr>
        <w:t>;</w:t>
      </w:r>
    </w:p>
    <w:p w:rsidR="00FD7814" w:rsidRPr="00E8607E" w:rsidRDefault="00FD7814" w:rsidP="00FD7814">
      <w:pPr>
        <w:numPr>
          <w:ilvl w:val="0"/>
          <w:numId w:val="2"/>
        </w:numPr>
        <w:spacing w:after="0"/>
        <w:ind w:left="990" w:hanging="180"/>
        <w:jc w:val="both"/>
        <w:rPr>
          <w:rFonts w:ascii="Arial" w:eastAsia="Times New Roman" w:hAnsi="Arial" w:cs="Arial"/>
        </w:rPr>
      </w:pPr>
      <w:proofErr w:type="spellStart"/>
      <w:r w:rsidRPr="00E8607E">
        <w:rPr>
          <w:rFonts w:ascii="Arial" w:eastAsia="Times New Roman" w:hAnsi="Arial" w:cs="Arial"/>
        </w:rPr>
        <w:t>dokaz</w:t>
      </w:r>
      <w:proofErr w:type="spellEnd"/>
      <w:r w:rsidRPr="00E8607E">
        <w:rPr>
          <w:rFonts w:ascii="Arial" w:eastAsia="Times New Roman" w:hAnsi="Arial" w:cs="Arial"/>
        </w:rPr>
        <w:t xml:space="preserve"> da se </w:t>
      </w:r>
      <w:proofErr w:type="spellStart"/>
      <w:r w:rsidRPr="00E8607E">
        <w:rPr>
          <w:rFonts w:ascii="Arial" w:eastAsia="Times New Roman" w:hAnsi="Arial" w:cs="Arial"/>
        </w:rPr>
        <w:t>protiv</w:t>
      </w:r>
      <w:proofErr w:type="spellEnd"/>
      <w:r w:rsidRPr="00E8607E">
        <w:rPr>
          <w:rFonts w:ascii="Arial" w:eastAsia="Times New Roman" w:hAnsi="Arial" w:cs="Arial"/>
        </w:rPr>
        <w:t xml:space="preserve"> </w:t>
      </w:r>
      <w:proofErr w:type="spellStart"/>
      <w:r w:rsidRPr="00E8607E">
        <w:rPr>
          <w:rFonts w:ascii="Arial" w:eastAsia="Times New Roman" w:hAnsi="Arial" w:cs="Arial"/>
        </w:rPr>
        <w:t>ponuđača</w:t>
      </w:r>
      <w:proofErr w:type="spellEnd"/>
      <w:r w:rsidRPr="00E8607E">
        <w:rPr>
          <w:rFonts w:ascii="Arial" w:eastAsia="Times New Roman" w:hAnsi="Arial" w:cs="Arial"/>
        </w:rPr>
        <w:t xml:space="preserve"> </w:t>
      </w:r>
      <w:proofErr w:type="spellStart"/>
      <w:r w:rsidRPr="00E8607E">
        <w:rPr>
          <w:rFonts w:ascii="Arial" w:eastAsia="Times New Roman" w:hAnsi="Arial" w:cs="Arial"/>
        </w:rPr>
        <w:t>ne</w:t>
      </w:r>
      <w:proofErr w:type="spellEnd"/>
      <w:r w:rsidRPr="00E8607E">
        <w:rPr>
          <w:rFonts w:ascii="Arial" w:eastAsia="Times New Roman" w:hAnsi="Arial" w:cs="Arial"/>
        </w:rPr>
        <w:t xml:space="preserve"> </w:t>
      </w:r>
      <w:proofErr w:type="spellStart"/>
      <w:r w:rsidRPr="00E8607E">
        <w:rPr>
          <w:rFonts w:ascii="Arial" w:eastAsia="Times New Roman" w:hAnsi="Arial" w:cs="Arial"/>
        </w:rPr>
        <w:t>vodi</w:t>
      </w:r>
      <w:proofErr w:type="spellEnd"/>
      <w:r w:rsidRPr="00E8607E">
        <w:rPr>
          <w:rFonts w:ascii="Arial" w:eastAsia="Times New Roman" w:hAnsi="Arial" w:cs="Arial"/>
        </w:rPr>
        <w:t xml:space="preserve"> </w:t>
      </w:r>
      <w:proofErr w:type="spellStart"/>
      <w:r w:rsidRPr="00E8607E">
        <w:rPr>
          <w:rFonts w:ascii="Arial" w:eastAsia="Times New Roman" w:hAnsi="Arial" w:cs="Arial"/>
        </w:rPr>
        <w:t>krivični</w:t>
      </w:r>
      <w:proofErr w:type="spellEnd"/>
      <w:r w:rsidRPr="00E8607E">
        <w:rPr>
          <w:rFonts w:ascii="Arial" w:eastAsia="Times New Roman" w:hAnsi="Arial" w:cs="Arial"/>
        </w:rPr>
        <w:t xml:space="preserve"> </w:t>
      </w:r>
      <w:proofErr w:type="spellStart"/>
      <w:r w:rsidRPr="00E8607E">
        <w:rPr>
          <w:rFonts w:ascii="Arial" w:eastAsia="Times New Roman" w:hAnsi="Arial" w:cs="Arial"/>
        </w:rPr>
        <w:t>postupak</w:t>
      </w:r>
      <w:proofErr w:type="spellEnd"/>
      <w:r w:rsidRPr="00E8607E">
        <w:rPr>
          <w:rFonts w:ascii="Arial" w:eastAsia="Times New Roman" w:hAnsi="Arial" w:cs="Arial"/>
        </w:rPr>
        <w:t xml:space="preserve"> </w:t>
      </w:r>
      <w:proofErr w:type="spellStart"/>
      <w:r w:rsidRPr="00E8607E">
        <w:rPr>
          <w:rFonts w:ascii="Arial" w:eastAsia="Times New Roman" w:hAnsi="Arial" w:cs="Arial"/>
        </w:rPr>
        <w:t>za</w:t>
      </w:r>
      <w:proofErr w:type="spellEnd"/>
      <w:r w:rsidRPr="00E8607E">
        <w:rPr>
          <w:rFonts w:ascii="Arial" w:eastAsia="Times New Roman" w:hAnsi="Arial" w:cs="Arial"/>
        </w:rPr>
        <w:t xml:space="preserve"> </w:t>
      </w:r>
      <w:proofErr w:type="spellStart"/>
      <w:r w:rsidRPr="00E8607E">
        <w:rPr>
          <w:rFonts w:ascii="Arial" w:eastAsia="Times New Roman" w:hAnsi="Arial" w:cs="Arial"/>
        </w:rPr>
        <w:t>djelo</w:t>
      </w:r>
      <w:proofErr w:type="spellEnd"/>
      <w:r w:rsidRPr="00E8607E">
        <w:rPr>
          <w:rFonts w:ascii="Arial" w:eastAsia="Times New Roman" w:hAnsi="Arial" w:cs="Arial"/>
        </w:rPr>
        <w:t xml:space="preserve"> </w:t>
      </w:r>
      <w:proofErr w:type="spellStart"/>
      <w:r w:rsidRPr="00E8607E">
        <w:rPr>
          <w:rFonts w:ascii="Arial" w:eastAsia="Times New Roman" w:hAnsi="Arial" w:cs="Arial"/>
        </w:rPr>
        <w:t>izvršeno</w:t>
      </w:r>
      <w:proofErr w:type="spellEnd"/>
      <w:r w:rsidRPr="00E8607E">
        <w:rPr>
          <w:rFonts w:ascii="Arial" w:eastAsia="Times New Roman" w:hAnsi="Arial" w:cs="Arial"/>
        </w:rPr>
        <w:t xml:space="preserve"> u </w:t>
      </w:r>
      <w:proofErr w:type="spellStart"/>
      <w:r w:rsidRPr="00E8607E">
        <w:rPr>
          <w:rFonts w:ascii="Arial" w:eastAsia="Times New Roman" w:hAnsi="Arial" w:cs="Arial"/>
        </w:rPr>
        <w:t>vršenju</w:t>
      </w:r>
      <w:proofErr w:type="spellEnd"/>
      <w:r w:rsidRPr="00E8607E">
        <w:rPr>
          <w:rFonts w:ascii="Arial" w:eastAsia="Times New Roman" w:hAnsi="Arial" w:cs="Arial"/>
        </w:rPr>
        <w:t xml:space="preserve"> </w:t>
      </w:r>
      <w:proofErr w:type="spellStart"/>
      <w:r w:rsidRPr="00E8607E">
        <w:rPr>
          <w:rFonts w:ascii="Arial" w:eastAsia="Times New Roman" w:hAnsi="Arial" w:cs="Arial"/>
        </w:rPr>
        <w:t>profesionalne</w:t>
      </w:r>
      <w:proofErr w:type="spellEnd"/>
      <w:r w:rsidRPr="00E8607E">
        <w:rPr>
          <w:rFonts w:ascii="Arial" w:eastAsia="Times New Roman" w:hAnsi="Arial" w:cs="Arial"/>
        </w:rPr>
        <w:t xml:space="preserve"> </w:t>
      </w:r>
      <w:proofErr w:type="spellStart"/>
      <w:r w:rsidRPr="00E8607E">
        <w:rPr>
          <w:rFonts w:ascii="Arial" w:eastAsia="Times New Roman" w:hAnsi="Arial" w:cs="Arial"/>
        </w:rPr>
        <w:t>djelatnosti</w:t>
      </w:r>
      <w:proofErr w:type="spellEnd"/>
      <w:r w:rsidRPr="00E8607E">
        <w:rPr>
          <w:rFonts w:ascii="Arial" w:eastAsia="Times New Roman" w:hAnsi="Arial" w:cs="Arial"/>
        </w:rPr>
        <w:t>;</w:t>
      </w:r>
    </w:p>
    <w:p w:rsidR="00FD7814" w:rsidRPr="00E8607E" w:rsidRDefault="00FD7814" w:rsidP="00FD7814">
      <w:pPr>
        <w:numPr>
          <w:ilvl w:val="0"/>
          <w:numId w:val="2"/>
        </w:numPr>
        <w:spacing w:after="120"/>
        <w:ind w:left="990" w:hanging="180"/>
        <w:jc w:val="both"/>
        <w:rPr>
          <w:rFonts w:ascii="Arial" w:eastAsia="Times New Roman" w:hAnsi="Arial" w:cs="Arial"/>
        </w:rPr>
      </w:pPr>
      <w:proofErr w:type="spellStart"/>
      <w:r w:rsidRPr="00E8607E">
        <w:rPr>
          <w:rFonts w:ascii="Arial" w:eastAsia="Times New Roman" w:hAnsi="Arial" w:cs="Arial"/>
        </w:rPr>
        <w:t>dokaz</w:t>
      </w:r>
      <w:proofErr w:type="spellEnd"/>
      <w:r w:rsidRPr="00E8607E">
        <w:rPr>
          <w:rFonts w:ascii="Arial" w:eastAsia="Times New Roman" w:hAnsi="Arial" w:cs="Arial"/>
        </w:rPr>
        <w:t xml:space="preserve"> da </w:t>
      </w:r>
      <w:proofErr w:type="spellStart"/>
      <w:r w:rsidRPr="00E8607E">
        <w:rPr>
          <w:rFonts w:ascii="Arial" w:eastAsia="Times New Roman" w:hAnsi="Arial" w:cs="Arial"/>
        </w:rPr>
        <w:t>ponuđač</w:t>
      </w:r>
      <w:proofErr w:type="spellEnd"/>
      <w:r w:rsidRPr="00E8607E">
        <w:rPr>
          <w:rFonts w:ascii="Arial" w:eastAsia="Times New Roman" w:hAnsi="Arial" w:cs="Arial"/>
        </w:rPr>
        <w:t xml:space="preserve"> </w:t>
      </w:r>
      <w:proofErr w:type="spellStart"/>
      <w:r w:rsidRPr="00E8607E">
        <w:rPr>
          <w:rFonts w:ascii="Arial" w:eastAsia="Times New Roman" w:hAnsi="Arial" w:cs="Arial"/>
        </w:rPr>
        <w:t>nema</w:t>
      </w:r>
      <w:proofErr w:type="spellEnd"/>
      <w:r w:rsidRPr="00E8607E">
        <w:rPr>
          <w:rFonts w:ascii="Arial" w:eastAsia="Times New Roman" w:hAnsi="Arial" w:cs="Arial"/>
        </w:rPr>
        <w:t xml:space="preserve"> </w:t>
      </w:r>
      <w:proofErr w:type="spellStart"/>
      <w:r w:rsidRPr="00E8607E">
        <w:rPr>
          <w:rFonts w:ascii="Arial" w:eastAsia="Times New Roman" w:hAnsi="Arial" w:cs="Arial"/>
        </w:rPr>
        <w:t>neizmirene</w:t>
      </w:r>
      <w:proofErr w:type="spellEnd"/>
      <w:r w:rsidRPr="00E8607E">
        <w:rPr>
          <w:rFonts w:ascii="Arial" w:eastAsia="Times New Roman" w:hAnsi="Arial" w:cs="Arial"/>
        </w:rPr>
        <w:t xml:space="preserve"> </w:t>
      </w:r>
      <w:proofErr w:type="spellStart"/>
      <w:r w:rsidRPr="00E8607E">
        <w:rPr>
          <w:rFonts w:ascii="Arial" w:eastAsia="Times New Roman" w:hAnsi="Arial" w:cs="Arial"/>
        </w:rPr>
        <w:t>poreske</w:t>
      </w:r>
      <w:proofErr w:type="spellEnd"/>
      <w:r w:rsidRPr="00E8607E">
        <w:rPr>
          <w:rFonts w:ascii="Arial" w:eastAsia="Times New Roman" w:hAnsi="Arial" w:cs="Arial"/>
        </w:rPr>
        <w:t xml:space="preserve"> </w:t>
      </w:r>
      <w:proofErr w:type="spellStart"/>
      <w:r w:rsidRPr="00E8607E">
        <w:rPr>
          <w:rFonts w:ascii="Arial" w:eastAsia="Times New Roman" w:hAnsi="Arial" w:cs="Arial"/>
        </w:rPr>
        <w:t>obaveze</w:t>
      </w:r>
      <w:proofErr w:type="spellEnd"/>
      <w:r w:rsidRPr="00E8607E">
        <w:rPr>
          <w:rFonts w:ascii="Arial" w:eastAsia="Times New Roman" w:hAnsi="Arial" w:cs="Arial"/>
        </w:rPr>
        <w:t xml:space="preserve"> i </w:t>
      </w:r>
      <w:proofErr w:type="spellStart"/>
      <w:r w:rsidRPr="00E8607E">
        <w:rPr>
          <w:rFonts w:ascii="Arial" w:eastAsia="Times New Roman" w:hAnsi="Arial" w:cs="Arial"/>
        </w:rPr>
        <w:t>obaveze</w:t>
      </w:r>
      <w:proofErr w:type="spellEnd"/>
      <w:r w:rsidRPr="00E8607E">
        <w:rPr>
          <w:rFonts w:ascii="Arial" w:eastAsia="Times New Roman" w:hAnsi="Arial" w:cs="Arial"/>
        </w:rPr>
        <w:t xml:space="preserve"> </w:t>
      </w:r>
      <w:proofErr w:type="spellStart"/>
      <w:r w:rsidRPr="00E8607E">
        <w:rPr>
          <w:rFonts w:ascii="Arial" w:eastAsia="Times New Roman" w:hAnsi="Arial" w:cs="Arial"/>
        </w:rPr>
        <w:t>po</w:t>
      </w:r>
      <w:proofErr w:type="spellEnd"/>
      <w:r w:rsidRPr="00E8607E">
        <w:rPr>
          <w:rFonts w:ascii="Arial" w:eastAsia="Times New Roman" w:hAnsi="Arial" w:cs="Arial"/>
        </w:rPr>
        <w:t xml:space="preserve"> </w:t>
      </w:r>
      <w:proofErr w:type="spellStart"/>
      <w:r w:rsidRPr="00E8607E">
        <w:rPr>
          <w:rFonts w:ascii="Arial" w:eastAsia="Times New Roman" w:hAnsi="Arial" w:cs="Arial"/>
        </w:rPr>
        <w:t>osnovu</w:t>
      </w:r>
      <w:proofErr w:type="spellEnd"/>
      <w:r w:rsidRPr="00E8607E">
        <w:rPr>
          <w:rFonts w:ascii="Arial" w:eastAsia="Times New Roman" w:hAnsi="Arial" w:cs="Arial"/>
        </w:rPr>
        <w:t xml:space="preserve"> </w:t>
      </w:r>
      <w:proofErr w:type="spellStart"/>
      <w:r w:rsidRPr="00E8607E">
        <w:rPr>
          <w:rFonts w:ascii="Arial" w:eastAsia="Times New Roman" w:hAnsi="Arial" w:cs="Arial"/>
        </w:rPr>
        <w:t>kazni</w:t>
      </w:r>
      <w:proofErr w:type="spellEnd"/>
      <w:r w:rsidRPr="00E8607E">
        <w:rPr>
          <w:rFonts w:ascii="Arial" w:eastAsia="Times New Roman" w:hAnsi="Arial" w:cs="Arial"/>
        </w:rPr>
        <w:t xml:space="preserve"> </w:t>
      </w:r>
      <w:proofErr w:type="spellStart"/>
      <w:r w:rsidRPr="00E8607E">
        <w:rPr>
          <w:rFonts w:ascii="Arial" w:eastAsia="Times New Roman" w:hAnsi="Arial" w:cs="Arial"/>
        </w:rPr>
        <w:t>izrečenih</w:t>
      </w:r>
      <w:proofErr w:type="spellEnd"/>
      <w:r w:rsidRPr="00E8607E">
        <w:rPr>
          <w:rFonts w:ascii="Arial" w:eastAsia="Times New Roman" w:hAnsi="Arial" w:cs="Arial"/>
        </w:rPr>
        <w:t xml:space="preserve"> u </w:t>
      </w:r>
      <w:proofErr w:type="spellStart"/>
      <w:r w:rsidRPr="00E8607E">
        <w:rPr>
          <w:rFonts w:ascii="Arial" w:eastAsia="Times New Roman" w:hAnsi="Arial" w:cs="Arial"/>
        </w:rPr>
        <w:t>krivičnom</w:t>
      </w:r>
      <w:proofErr w:type="spellEnd"/>
      <w:r w:rsidRPr="00E8607E">
        <w:rPr>
          <w:rFonts w:ascii="Arial" w:eastAsia="Times New Roman" w:hAnsi="Arial" w:cs="Arial"/>
        </w:rPr>
        <w:t xml:space="preserve"> </w:t>
      </w:r>
      <w:proofErr w:type="spellStart"/>
      <w:r w:rsidRPr="00E8607E">
        <w:rPr>
          <w:rFonts w:ascii="Arial" w:eastAsia="Times New Roman" w:hAnsi="Arial" w:cs="Arial"/>
        </w:rPr>
        <w:t>ili</w:t>
      </w:r>
      <w:proofErr w:type="spellEnd"/>
      <w:r w:rsidRPr="00E8607E">
        <w:rPr>
          <w:rFonts w:ascii="Arial" w:eastAsia="Times New Roman" w:hAnsi="Arial" w:cs="Arial"/>
        </w:rPr>
        <w:t xml:space="preserve"> </w:t>
      </w:r>
      <w:proofErr w:type="spellStart"/>
      <w:r w:rsidRPr="00E8607E">
        <w:rPr>
          <w:rFonts w:ascii="Arial" w:eastAsia="Times New Roman" w:hAnsi="Arial" w:cs="Arial"/>
        </w:rPr>
        <w:t>prekršajnom</w:t>
      </w:r>
      <w:proofErr w:type="spellEnd"/>
      <w:r w:rsidRPr="00E8607E">
        <w:rPr>
          <w:rFonts w:ascii="Arial" w:eastAsia="Times New Roman" w:hAnsi="Arial" w:cs="Arial"/>
        </w:rPr>
        <w:t xml:space="preserve"> </w:t>
      </w:r>
      <w:proofErr w:type="spellStart"/>
      <w:r w:rsidRPr="00E8607E">
        <w:rPr>
          <w:rFonts w:ascii="Arial" w:eastAsia="Times New Roman" w:hAnsi="Arial" w:cs="Arial"/>
        </w:rPr>
        <w:t>postupku</w:t>
      </w:r>
      <w:proofErr w:type="spellEnd"/>
      <w:r w:rsidRPr="00E8607E">
        <w:rPr>
          <w:rFonts w:ascii="Arial" w:eastAsia="Times New Roman" w:hAnsi="Arial" w:cs="Arial"/>
        </w:rPr>
        <w:t xml:space="preserve">, u </w:t>
      </w:r>
      <w:proofErr w:type="spellStart"/>
      <w:r w:rsidRPr="00E8607E">
        <w:rPr>
          <w:rFonts w:ascii="Arial" w:eastAsia="Times New Roman" w:hAnsi="Arial" w:cs="Arial"/>
        </w:rPr>
        <w:t>periodu</w:t>
      </w:r>
      <w:proofErr w:type="spellEnd"/>
      <w:r w:rsidRPr="00E8607E">
        <w:rPr>
          <w:rFonts w:ascii="Arial" w:eastAsia="Times New Roman" w:hAnsi="Arial" w:cs="Arial"/>
        </w:rPr>
        <w:t xml:space="preserve"> od </w:t>
      </w:r>
      <w:proofErr w:type="spellStart"/>
      <w:r w:rsidRPr="00E8607E">
        <w:rPr>
          <w:rFonts w:ascii="Arial" w:eastAsia="Times New Roman" w:hAnsi="Arial" w:cs="Arial"/>
        </w:rPr>
        <w:t>najmanje</w:t>
      </w:r>
      <w:proofErr w:type="spellEnd"/>
      <w:r w:rsidRPr="00E8607E">
        <w:rPr>
          <w:rFonts w:ascii="Arial" w:eastAsia="Times New Roman" w:hAnsi="Arial" w:cs="Arial"/>
        </w:rPr>
        <w:t xml:space="preserve"> tri </w:t>
      </w:r>
      <w:proofErr w:type="spellStart"/>
      <w:r w:rsidRPr="00E8607E">
        <w:rPr>
          <w:rFonts w:ascii="Arial" w:eastAsia="Times New Roman" w:hAnsi="Arial" w:cs="Arial"/>
        </w:rPr>
        <w:t>godine</w:t>
      </w:r>
      <w:proofErr w:type="spellEnd"/>
      <w:r w:rsidRPr="00E8607E">
        <w:rPr>
          <w:rFonts w:ascii="Arial" w:eastAsia="Times New Roman" w:hAnsi="Arial" w:cs="Arial"/>
        </w:rPr>
        <w:t xml:space="preserve"> </w:t>
      </w:r>
      <w:proofErr w:type="spellStart"/>
      <w:r w:rsidRPr="00E8607E">
        <w:rPr>
          <w:rFonts w:ascii="Arial" w:eastAsia="Times New Roman" w:hAnsi="Arial" w:cs="Arial"/>
        </w:rPr>
        <w:t>prije</w:t>
      </w:r>
      <w:proofErr w:type="spellEnd"/>
      <w:r w:rsidRPr="00E8607E">
        <w:rPr>
          <w:rFonts w:ascii="Arial" w:eastAsia="Times New Roman" w:hAnsi="Arial" w:cs="Arial"/>
        </w:rPr>
        <w:t xml:space="preserve"> </w:t>
      </w:r>
      <w:proofErr w:type="spellStart"/>
      <w:r w:rsidRPr="00E8607E">
        <w:rPr>
          <w:rFonts w:ascii="Arial" w:eastAsia="Times New Roman" w:hAnsi="Arial" w:cs="Arial"/>
        </w:rPr>
        <w:t>objavljivanja</w:t>
      </w:r>
      <w:proofErr w:type="spellEnd"/>
      <w:r w:rsidRPr="00E8607E">
        <w:rPr>
          <w:rFonts w:ascii="Arial" w:eastAsia="Times New Roman" w:hAnsi="Arial" w:cs="Arial"/>
        </w:rPr>
        <w:t xml:space="preserve"> </w:t>
      </w:r>
      <w:proofErr w:type="spellStart"/>
      <w:r w:rsidRPr="00E8607E">
        <w:rPr>
          <w:rFonts w:ascii="Arial" w:eastAsia="Times New Roman" w:hAnsi="Arial" w:cs="Arial"/>
        </w:rPr>
        <w:t>javnog</w:t>
      </w:r>
      <w:proofErr w:type="spellEnd"/>
      <w:r w:rsidRPr="00E8607E">
        <w:rPr>
          <w:rFonts w:ascii="Arial" w:eastAsia="Times New Roman" w:hAnsi="Arial" w:cs="Arial"/>
        </w:rPr>
        <w:t xml:space="preserve"> </w:t>
      </w:r>
      <w:proofErr w:type="spellStart"/>
      <w:r w:rsidRPr="00E8607E">
        <w:rPr>
          <w:rFonts w:ascii="Arial" w:eastAsia="Times New Roman" w:hAnsi="Arial" w:cs="Arial"/>
        </w:rPr>
        <w:t>oglasa</w:t>
      </w:r>
      <w:proofErr w:type="spellEnd"/>
      <w:r w:rsidRPr="00E8607E">
        <w:rPr>
          <w:rFonts w:ascii="Arial" w:eastAsia="Times New Roman" w:hAnsi="Arial" w:cs="Arial"/>
        </w:rPr>
        <w:t xml:space="preserve">; </w:t>
      </w:r>
    </w:p>
    <w:p w:rsidR="00FD7814" w:rsidRPr="00E8607E" w:rsidRDefault="00FD7814" w:rsidP="00FD7814">
      <w:pPr>
        <w:numPr>
          <w:ilvl w:val="0"/>
          <w:numId w:val="8"/>
        </w:numPr>
        <w:spacing w:after="0"/>
        <w:rPr>
          <w:rFonts w:ascii="Arial" w:hAnsi="Arial" w:cs="Arial"/>
        </w:rPr>
      </w:pPr>
      <w:proofErr w:type="spellStart"/>
      <w:r w:rsidRPr="00E8607E">
        <w:rPr>
          <w:rFonts w:ascii="Arial" w:hAnsi="Arial" w:cs="Arial"/>
        </w:rPr>
        <w:t>Bankarska</w:t>
      </w:r>
      <w:proofErr w:type="spellEnd"/>
      <w:r w:rsidRPr="00E8607E">
        <w:rPr>
          <w:rFonts w:ascii="Arial" w:hAnsi="Arial" w:cs="Arial"/>
        </w:rPr>
        <w:t xml:space="preserve"> </w:t>
      </w:r>
      <w:proofErr w:type="spellStart"/>
      <w:r w:rsidRPr="00E8607E">
        <w:rPr>
          <w:rFonts w:ascii="Arial" w:hAnsi="Arial" w:cs="Arial"/>
        </w:rPr>
        <w:t>garancija</w:t>
      </w:r>
      <w:proofErr w:type="spellEnd"/>
      <w:r w:rsidRPr="00E8607E">
        <w:rPr>
          <w:rFonts w:ascii="Arial" w:hAnsi="Arial" w:cs="Arial"/>
        </w:rPr>
        <w:t xml:space="preserve"> </w:t>
      </w:r>
      <w:proofErr w:type="spellStart"/>
      <w:r w:rsidRPr="00E8607E">
        <w:rPr>
          <w:rFonts w:ascii="Arial" w:hAnsi="Arial" w:cs="Arial"/>
        </w:rPr>
        <w:t>ponude</w:t>
      </w:r>
      <w:proofErr w:type="spellEnd"/>
      <w:r w:rsidRPr="00E8607E">
        <w:rPr>
          <w:rFonts w:ascii="Arial" w:hAnsi="Arial" w:cs="Arial"/>
        </w:rPr>
        <w:t xml:space="preserve"> u </w:t>
      </w:r>
      <w:proofErr w:type="spellStart"/>
      <w:r w:rsidRPr="00E8607E">
        <w:rPr>
          <w:rFonts w:ascii="Arial" w:hAnsi="Arial" w:cs="Arial"/>
        </w:rPr>
        <w:t>skladu</w:t>
      </w:r>
      <w:proofErr w:type="spellEnd"/>
      <w:r w:rsidRPr="00E8607E">
        <w:rPr>
          <w:rFonts w:ascii="Arial" w:hAnsi="Arial" w:cs="Arial"/>
        </w:rPr>
        <w:t xml:space="preserve"> </w:t>
      </w:r>
      <w:proofErr w:type="spellStart"/>
      <w:r w:rsidRPr="00E8607E">
        <w:rPr>
          <w:rFonts w:ascii="Arial" w:hAnsi="Arial" w:cs="Arial"/>
        </w:rPr>
        <w:t>sa</w:t>
      </w:r>
      <w:proofErr w:type="spellEnd"/>
      <w:r w:rsidRPr="00E8607E">
        <w:rPr>
          <w:rFonts w:ascii="Arial" w:hAnsi="Arial" w:cs="Arial"/>
        </w:rPr>
        <w:t xml:space="preserve"> </w:t>
      </w:r>
      <w:proofErr w:type="spellStart"/>
      <w:r w:rsidRPr="00E8607E">
        <w:rPr>
          <w:rFonts w:ascii="Arial" w:hAnsi="Arial" w:cs="Arial"/>
        </w:rPr>
        <w:t>tačkom</w:t>
      </w:r>
      <w:proofErr w:type="spellEnd"/>
      <w:r w:rsidRPr="00E8607E">
        <w:rPr>
          <w:rFonts w:ascii="Arial" w:hAnsi="Arial" w:cs="Arial"/>
        </w:rPr>
        <w:t xml:space="preserve"> 7 </w:t>
      </w:r>
      <w:proofErr w:type="spellStart"/>
      <w:r w:rsidRPr="00E8607E">
        <w:rPr>
          <w:rFonts w:ascii="Arial" w:hAnsi="Arial" w:cs="Arial"/>
        </w:rPr>
        <w:t>ovog</w:t>
      </w:r>
      <w:proofErr w:type="spellEnd"/>
      <w:r w:rsidRPr="00E8607E">
        <w:rPr>
          <w:rFonts w:ascii="Arial" w:hAnsi="Arial" w:cs="Arial"/>
        </w:rPr>
        <w:t xml:space="preserve"> </w:t>
      </w:r>
      <w:proofErr w:type="spellStart"/>
      <w:r w:rsidRPr="00E8607E">
        <w:rPr>
          <w:rFonts w:ascii="Arial" w:hAnsi="Arial" w:cs="Arial"/>
        </w:rPr>
        <w:t>Uputstva</w:t>
      </w:r>
      <w:proofErr w:type="spellEnd"/>
    </w:p>
    <w:p w:rsidR="00FD7814" w:rsidRPr="00E8607E" w:rsidRDefault="00FD7814" w:rsidP="00FD7814">
      <w:pPr>
        <w:numPr>
          <w:ilvl w:val="0"/>
          <w:numId w:val="8"/>
        </w:numPr>
        <w:spacing w:after="0"/>
        <w:rPr>
          <w:rFonts w:ascii="Arial" w:hAnsi="Arial" w:cs="Arial"/>
        </w:rPr>
      </w:pPr>
      <w:proofErr w:type="spellStart"/>
      <w:r w:rsidRPr="00E8607E">
        <w:rPr>
          <w:rFonts w:ascii="Arial" w:hAnsi="Arial" w:cs="Arial"/>
        </w:rPr>
        <w:t>Elektronska</w:t>
      </w:r>
      <w:proofErr w:type="spellEnd"/>
      <w:r w:rsidRPr="00E8607E">
        <w:rPr>
          <w:rFonts w:ascii="Arial" w:hAnsi="Arial" w:cs="Arial"/>
        </w:rPr>
        <w:t xml:space="preserve"> </w:t>
      </w:r>
      <w:proofErr w:type="spellStart"/>
      <w:r w:rsidRPr="00E8607E">
        <w:rPr>
          <w:rFonts w:ascii="Arial" w:hAnsi="Arial" w:cs="Arial"/>
        </w:rPr>
        <w:t>verzija</w:t>
      </w:r>
      <w:proofErr w:type="spellEnd"/>
      <w:r w:rsidRPr="00E8607E">
        <w:rPr>
          <w:rFonts w:ascii="Arial" w:hAnsi="Arial" w:cs="Arial"/>
        </w:rPr>
        <w:t xml:space="preserve"> </w:t>
      </w:r>
      <w:proofErr w:type="spellStart"/>
      <w:r w:rsidRPr="00E8607E">
        <w:rPr>
          <w:rFonts w:ascii="Arial" w:hAnsi="Arial" w:cs="Arial"/>
        </w:rPr>
        <w:t>ponude</w:t>
      </w:r>
      <w:proofErr w:type="spellEnd"/>
      <w:r w:rsidRPr="00E8607E">
        <w:rPr>
          <w:rFonts w:ascii="Arial" w:hAnsi="Arial" w:cs="Arial"/>
        </w:rPr>
        <w:t xml:space="preserve"> (CD/DVD) </w:t>
      </w:r>
      <w:proofErr w:type="spellStart"/>
      <w:r w:rsidRPr="00E8607E">
        <w:rPr>
          <w:rFonts w:ascii="Arial" w:hAnsi="Arial" w:cs="Arial"/>
        </w:rPr>
        <w:t>sa</w:t>
      </w:r>
      <w:proofErr w:type="spellEnd"/>
      <w:r w:rsidRPr="00E8607E">
        <w:rPr>
          <w:rFonts w:ascii="Arial" w:hAnsi="Arial" w:cs="Arial"/>
        </w:rPr>
        <w:t xml:space="preserve"> </w:t>
      </w:r>
      <w:proofErr w:type="spellStart"/>
      <w:r w:rsidRPr="00E8607E">
        <w:rPr>
          <w:rFonts w:ascii="Arial" w:hAnsi="Arial" w:cs="Arial"/>
        </w:rPr>
        <w:t>svim</w:t>
      </w:r>
      <w:proofErr w:type="spellEnd"/>
      <w:r w:rsidRPr="00E8607E">
        <w:rPr>
          <w:rFonts w:ascii="Arial" w:hAnsi="Arial" w:cs="Arial"/>
        </w:rPr>
        <w:t xml:space="preserve"> </w:t>
      </w:r>
      <w:proofErr w:type="spellStart"/>
      <w:r w:rsidRPr="00E8607E">
        <w:rPr>
          <w:rFonts w:ascii="Arial" w:hAnsi="Arial" w:cs="Arial"/>
        </w:rPr>
        <w:t>elementima</w:t>
      </w:r>
      <w:proofErr w:type="spellEnd"/>
      <w:r w:rsidRPr="00E8607E">
        <w:rPr>
          <w:rFonts w:ascii="Arial" w:hAnsi="Arial" w:cs="Arial"/>
        </w:rPr>
        <w:t xml:space="preserve"> </w:t>
      </w:r>
      <w:proofErr w:type="spellStart"/>
      <w:r w:rsidRPr="00E8607E">
        <w:rPr>
          <w:rFonts w:ascii="Arial" w:hAnsi="Arial" w:cs="Arial"/>
        </w:rPr>
        <w:t>ponude</w:t>
      </w:r>
      <w:proofErr w:type="spellEnd"/>
      <w:r w:rsidRPr="00E8607E">
        <w:rPr>
          <w:rFonts w:ascii="Arial" w:hAnsi="Arial" w:cs="Arial"/>
        </w:rPr>
        <w:t xml:space="preserve"> u PDF </w:t>
      </w:r>
      <w:proofErr w:type="spellStart"/>
      <w:r w:rsidRPr="00E8607E">
        <w:rPr>
          <w:rFonts w:ascii="Arial" w:hAnsi="Arial" w:cs="Arial"/>
        </w:rPr>
        <w:t>formatu</w:t>
      </w:r>
      <w:proofErr w:type="spellEnd"/>
    </w:p>
    <w:p w:rsidR="00FD7814" w:rsidRPr="00E8607E" w:rsidRDefault="00FD7814" w:rsidP="00EB36E1">
      <w:pPr>
        <w:numPr>
          <w:ilvl w:val="0"/>
          <w:numId w:val="8"/>
        </w:numPr>
        <w:spacing w:after="0"/>
        <w:rPr>
          <w:rFonts w:ascii="Arial" w:hAnsi="Arial" w:cs="Arial"/>
        </w:rPr>
      </w:pPr>
      <w:proofErr w:type="spellStart"/>
      <w:r w:rsidRPr="00E8607E">
        <w:rPr>
          <w:rFonts w:ascii="Arial" w:hAnsi="Arial" w:cs="Arial"/>
        </w:rPr>
        <w:t>Ugovor</w:t>
      </w:r>
      <w:proofErr w:type="spellEnd"/>
      <w:r w:rsidRPr="00E8607E">
        <w:rPr>
          <w:rFonts w:ascii="Arial" w:hAnsi="Arial" w:cs="Arial"/>
        </w:rPr>
        <w:t xml:space="preserve"> o </w:t>
      </w:r>
      <w:proofErr w:type="spellStart"/>
      <w:r w:rsidRPr="00E8607E">
        <w:rPr>
          <w:rFonts w:ascii="Arial" w:hAnsi="Arial" w:cs="Arial"/>
        </w:rPr>
        <w:t>konzorcijumu</w:t>
      </w:r>
      <w:proofErr w:type="spellEnd"/>
      <w:r w:rsidRPr="00E8607E">
        <w:rPr>
          <w:rFonts w:ascii="Arial" w:hAnsi="Arial" w:cs="Arial"/>
        </w:rPr>
        <w:t xml:space="preserve"> i </w:t>
      </w:r>
      <w:proofErr w:type="spellStart"/>
      <w:r w:rsidRPr="00E8607E">
        <w:rPr>
          <w:rFonts w:ascii="Arial" w:hAnsi="Arial" w:cs="Arial"/>
        </w:rPr>
        <w:t>podatke</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svakog</w:t>
      </w:r>
      <w:proofErr w:type="spellEnd"/>
      <w:r w:rsidRPr="00E8607E">
        <w:rPr>
          <w:rFonts w:ascii="Arial" w:hAnsi="Arial" w:cs="Arial"/>
        </w:rPr>
        <w:t xml:space="preserve"> </w:t>
      </w:r>
      <w:proofErr w:type="spellStart"/>
      <w:r w:rsidRPr="00E8607E">
        <w:rPr>
          <w:rFonts w:ascii="Arial" w:hAnsi="Arial" w:cs="Arial"/>
        </w:rPr>
        <w:t>člana</w:t>
      </w:r>
      <w:proofErr w:type="spellEnd"/>
      <w:r w:rsidRPr="00E8607E">
        <w:rPr>
          <w:rFonts w:ascii="Arial" w:hAnsi="Arial" w:cs="Arial"/>
        </w:rPr>
        <w:t xml:space="preserve"> </w:t>
      </w:r>
      <w:proofErr w:type="spellStart"/>
      <w:r w:rsidRPr="00E8607E">
        <w:rPr>
          <w:rFonts w:ascii="Arial" w:hAnsi="Arial" w:cs="Arial"/>
        </w:rPr>
        <w:t>konzorcijuma</w:t>
      </w:r>
      <w:proofErr w:type="spellEnd"/>
      <w:r w:rsidRPr="00E8607E">
        <w:rPr>
          <w:rFonts w:ascii="Arial" w:hAnsi="Arial" w:cs="Arial"/>
        </w:rPr>
        <w:t xml:space="preserve"> </w:t>
      </w:r>
      <w:proofErr w:type="spellStart"/>
      <w:r w:rsidRPr="00E8607E">
        <w:rPr>
          <w:rFonts w:ascii="Arial" w:hAnsi="Arial" w:cs="Arial"/>
        </w:rPr>
        <w:t>iz</w:t>
      </w:r>
      <w:proofErr w:type="spellEnd"/>
      <w:r w:rsidRPr="00E8607E">
        <w:rPr>
          <w:rFonts w:ascii="Arial" w:hAnsi="Arial" w:cs="Arial"/>
        </w:rPr>
        <w:t xml:space="preserve"> </w:t>
      </w:r>
      <w:proofErr w:type="spellStart"/>
      <w:r w:rsidRPr="00E8607E">
        <w:rPr>
          <w:rFonts w:ascii="Arial" w:hAnsi="Arial" w:cs="Arial"/>
        </w:rPr>
        <w:t>tačke</w:t>
      </w:r>
      <w:proofErr w:type="spellEnd"/>
      <w:r w:rsidRPr="00E8607E">
        <w:rPr>
          <w:rFonts w:ascii="Arial" w:hAnsi="Arial" w:cs="Arial"/>
        </w:rPr>
        <w:t xml:space="preserve"> b) i c), </w:t>
      </w:r>
      <w:proofErr w:type="spellStart"/>
      <w:r w:rsidRPr="00E8607E">
        <w:rPr>
          <w:rFonts w:ascii="Arial" w:hAnsi="Arial" w:cs="Arial"/>
        </w:rPr>
        <w:t>ukoliko</w:t>
      </w:r>
      <w:proofErr w:type="spellEnd"/>
      <w:r w:rsidRPr="00E8607E">
        <w:rPr>
          <w:rFonts w:ascii="Arial" w:hAnsi="Arial" w:cs="Arial"/>
        </w:rPr>
        <w:t xml:space="preserve"> je </w:t>
      </w:r>
      <w:proofErr w:type="spellStart"/>
      <w:r w:rsidRPr="00E8607E">
        <w:rPr>
          <w:rFonts w:ascii="Arial" w:hAnsi="Arial" w:cs="Arial"/>
        </w:rPr>
        <w:t>primenjivo</w:t>
      </w:r>
      <w:proofErr w:type="spellEnd"/>
    </w:p>
    <w:p w:rsidR="00FD7814" w:rsidRPr="00E8607E" w:rsidRDefault="00FD7814" w:rsidP="00FD7814">
      <w:pPr>
        <w:pStyle w:val="Heading2"/>
        <w:rPr>
          <w:rFonts w:ascii="Arial" w:hAnsi="Arial" w:cs="Arial"/>
          <w:i w:val="0"/>
          <w:sz w:val="22"/>
          <w:szCs w:val="22"/>
        </w:rPr>
      </w:pPr>
      <w:proofErr w:type="spellStart"/>
      <w:r w:rsidRPr="00E8607E">
        <w:rPr>
          <w:rFonts w:ascii="Arial" w:hAnsi="Arial" w:cs="Arial"/>
          <w:i w:val="0"/>
          <w:sz w:val="22"/>
          <w:szCs w:val="22"/>
        </w:rPr>
        <w:t>Koverta</w:t>
      </w:r>
      <w:proofErr w:type="spellEnd"/>
      <w:r w:rsidRPr="00E8607E">
        <w:rPr>
          <w:rFonts w:ascii="Arial" w:hAnsi="Arial" w:cs="Arial"/>
          <w:i w:val="0"/>
          <w:sz w:val="22"/>
          <w:szCs w:val="22"/>
        </w:rPr>
        <w:t xml:space="preserve"> </w:t>
      </w:r>
      <w:proofErr w:type="spellStart"/>
      <w:r w:rsidRPr="00E8607E">
        <w:rPr>
          <w:rFonts w:ascii="Arial" w:hAnsi="Arial" w:cs="Arial"/>
          <w:i w:val="0"/>
          <w:sz w:val="22"/>
          <w:szCs w:val="22"/>
        </w:rPr>
        <w:t>Tehnička</w:t>
      </w:r>
      <w:proofErr w:type="spellEnd"/>
      <w:r w:rsidRPr="00E8607E">
        <w:rPr>
          <w:rFonts w:ascii="Arial" w:hAnsi="Arial" w:cs="Arial"/>
          <w:i w:val="0"/>
          <w:sz w:val="22"/>
          <w:szCs w:val="22"/>
        </w:rPr>
        <w:t xml:space="preserve"> </w:t>
      </w:r>
      <w:proofErr w:type="spellStart"/>
      <w:r w:rsidRPr="00E8607E">
        <w:rPr>
          <w:rFonts w:ascii="Arial" w:hAnsi="Arial" w:cs="Arial"/>
          <w:i w:val="0"/>
          <w:sz w:val="22"/>
          <w:szCs w:val="22"/>
        </w:rPr>
        <w:t>ponuda</w:t>
      </w:r>
      <w:proofErr w:type="spellEnd"/>
    </w:p>
    <w:p w:rsidR="00FD7814" w:rsidRPr="00E8607E" w:rsidRDefault="00FD7814" w:rsidP="00FD7814">
      <w:pPr>
        <w:spacing w:after="0" w:line="240" w:lineRule="auto"/>
        <w:jc w:val="both"/>
        <w:rPr>
          <w:rFonts w:ascii="Arial" w:hAnsi="Arial" w:cs="Arial"/>
          <w:b/>
          <w:bCs/>
          <w:lang w:val="sr-Latn-CS"/>
        </w:rPr>
      </w:pPr>
    </w:p>
    <w:p w:rsidR="00FD7814" w:rsidRPr="00E8607E" w:rsidRDefault="00FD7814" w:rsidP="00FD7814">
      <w:pPr>
        <w:spacing w:before="120"/>
        <w:rPr>
          <w:rFonts w:ascii="Arial" w:hAnsi="Arial" w:cs="Arial"/>
        </w:rPr>
      </w:pPr>
      <w:proofErr w:type="spellStart"/>
      <w:r w:rsidRPr="00E8607E">
        <w:rPr>
          <w:rFonts w:ascii="Arial" w:hAnsi="Arial" w:cs="Arial"/>
        </w:rPr>
        <w:t>Koverta</w:t>
      </w:r>
      <w:proofErr w:type="spellEnd"/>
      <w:r w:rsidRPr="00E8607E">
        <w:rPr>
          <w:rFonts w:ascii="Arial" w:hAnsi="Arial" w:cs="Arial"/>
        </w:rPr>
        <w:t xml:space="preserve"> </w:t>
      </w:r>
      <w:proofErr w:type="spellStart"/>
      <w:r w:rsidRPr="00E8607E">
        <w:rPr>
          <w:rFonts w:ascii="Arial" w:hAnsi="Arial" w:cs="Arial"/>
        </w:rPr>
        <w:t>Tehnička</w:t>
      </w:r>
      <w:proofErr w:type="spellEnd"/>
      <w:r w:rsidRPr="00E8607E">
        <w:rPr>
          <w:rFonts w:ascii="Arial" w:hAnsi="Arial" w:cs="Arial"/>
        </w:rPr>
        <w:t xml:space="preserve"> </w:t>
      </w:r>
      <w:proofErr w:type="spellStart"/>
      <w:r w:rsidRPr="00E8607E">
        <w:rPr>
          <w:rFonts w:ascii="Arial" w:hAnsi="Arial" w:cs="Arial"/>
        </w:rPr>
        <w:t>ponuda</w:t>
      </w:r>
      <w:proofErr w:type="spellEnd"/>
      <w:r w:rsidRPr="00E8607E">
        <w:rPr>
          <w:rFonts w:ascii="Arial" w:hAnsi="Arial" w:cs="Arial"/>
        </w:rPr>
        <w:t xml:space="preserve"> </w:t>
      </w:r>
      <w:proofErr w:type="spellStart"/>
      <w:r w:rsidRPr="00E8607E">
        <w:rPr>
          <w:rFonts w:ascii="Arial" w:hAnsi="Arial" w:cs="Arial"/>
        </w:rPr>
        <w:t>sadrži</w:t>
      </w:r>
      <w:proofErr w:type="spellEnd"/>
      <w:r w:rsidRPr="00E8607E">
        <w:rPr>
          <w:rFonts w:ascii="Arial" w:hAnsi="Arial" w:cs="Arial"/>
        </w:rPr>
        <w:t>:</w:t>
      </w:r>
    </w:p>
    <w:p w:rsidR="00FD7814" w:rsidRPr="00E8607E" w:rsidRDefault="00FD7814" w:rsidP="00FD7814">
      <w:pPr>
        <w:numPr>
          <w:ilvl w:val="0"/>
          <w:numId w:val="9"/>
        </w:numPr>
        <w:spacing w:after="0"/>
        <w:rPr>
          <w:rFonts w:ascii="Arial" w:hAnsi="Arial" w:cs="Arial"/>
        </w:rPr>
      </w:pPr>
      <w:proofErr w:type="spellStart"/>
      <w:r w:rsidRPr="00E8607E">
        <w:rPr>
          <w:rFonts w:ascii="Arial" w:hAnsi="Arial" w:cs="Arial"/>
        </w:rPr>
        <w:t>Popunjen</w:t>
      </w:r>
      <w:proofErr w:type="spellEnd"/>
      <w:r w:rsidRPr="00E8607E">
        <w:rPr>
          <w:rFonts w:ascii="Arial" w:hAnsi="Arial" w:cs="Arial"/>
        </w:rPr>
        <w:t xml:space="preserve"> </w:t>
      </w:r>
      <w:proofErr w:type="spellStart"/>
      <w:r w:rsidRPr="00E8607E">
        <w:rPr>
          <w:rFonts w:ascii="Arial" w:hAnsi="Arial" w:cs="Arial"/>
        </w:rPr>
        <w:t>Obrazac</w:t>
      </w:r>
      <w:proofErr w:type="spellEnd"/>
      <w:r w:rsidRPr="00E8607E">
        <w:rPr>
          <w:rFonts w:ascii="Arial" w:hAnsi="Arial" w:cs="Arial"/>
        </w:rPr>
        <w:t xml:space="preserve"> – </w:t>
      </w:r>
      <w:proofErr w:type="spellStart"/>
      <w:r w:rsidRPr="00E8607E">
        <w:rPr>
          <w:rFonts w:ascii="Arial" w:hAnsi="Arial" w:cs="Arial"/>
        </w:rPr>
        <w:t>Tehnička</w:t>
      </w:r>
      <w:proofErr w:type="spellEnd"/>
      <w:r w:rsidRPr="00E8607E">
        <w:rPr>
          <w:rFonts w:ascii="Arial" w:hAnsi="Arial" w:cs="Arial"/>
        </w:rPr>
        <w:t xml:space="preserve"> </w:t>
      </w:r>
      <w:proofErr w:type="spellStart"/>
      <w:r w:rsidRPr="00E8607E">
        <w:rPr>
          <w:rFonts w:ascii="Arial" w:hAnsi="Arial" w:cs="Arial"/>
        </w:rPr>
        <w:t>ponuda</w:t>
      </w:r>
      <w:proofErr w:type="spellEnd"/>
    </w:p>
    <w:p w:rsidR="00FD7814" w:rsidRPr="00E8607E" w:rsidRDefault="00FD7814" w:rsidP="00FD7814">
      <w:pPr>
        <w:numPr>
          <w:ilvl w:val="0"/>
          <w:numId w:val="9"/>
        </w:numPr>
        <w:spacing w:after="0"/>
        <w:rPr>
          <w:rFonts w:ascii="Arial" w:hAnsi="Arial" w:cs="Arial"/>
        </w:rPr>
      </w:pPr>
      <w:proofErr w:type="spellStart"/>
      <w:r w:rsidRPr="00E8607E">
        <w:rPr>
          <w:rFonts w:ascii="Arial" w:hAnsi="Arial" w:cs="Arial"/>
        </w:rPr>
        <w:lastRenderedPageBreak/>
        <w:t>Revidovane</w:t>
      </w:r>
      <w:proofErr w:type="spellEnd"/>
      <w:r w:rsidRPr="00E8607E">
        <w:rPr>
          <w:rFonts w:ascii="Arial" w:hAnsi="Arial" w:cs="Arial"/>
        </w:rPr>
        <w:t xml:space="preserve"> </w:t>
      </w:r>
      <w:proofErr w:type="spellStart"/>
      <w:r w:rsidRPr="00E8607E">
        <w:rPr>
          <w:rFonts w:ascii="Arial" w:hAnsi="Arial" w:cs="Arial"/>
        </w:rPr>
        <w:t>finansijske</w:t>
      </w:r>
      <w:proofErr w:type="spellEnd"/>
      <w:r w:rsidRPr="00E8607E">
        <w:rPr>
          <w:rFonts w:ascii="Arial" w:hAnsi="Arial" w:cs="Arial"/>
        </w:rPr>
        <w:t xml:space="preserve"> </w:t>
      </w:r>
      <w:proofErr w:type="spellStart"/>
      <w:r w:rsidRPr="00E8607E">
        <w:rPr>
          <w:rFonts w:ascii="Arial" w:hAnsi="Arial" w:cs="Arial"/>
        </w:rPr>
        <w:t>iskaze</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poslednje</w:t>
      </w:r>
      <w:proofErr w:type="spellEnd"/>
      <w:r w:rsidRPr="00E8607E">
        <w:rPr>
          <w:rFonts w:ascii="Arial" w:hAnsi="Arial" w:cs="Arial"/>
        </w:rPr>
        <w:t xml:space="preserve"> tri </w:t>
      </w:r>
      <w:proofErr w:type="spellStart"/>
      <w:r w:rsidRPr="00E8607E">
        <w:rPr>
          <w:rFonts w:ascii="Arial" w:hAnsi="Arial" w:cs="Arial"/>
        </w:rPr>
        <w:t>godine</w:t>
      </w:r>
      <w:proofErr w:type="spellEnd"/>
      <w:r w:rsidRPr="00E8607E">
        <w:rPr>
          <w:rFonts w:ascii="Arial" w:hAnsi="Arial" w:cs="Arial"/>
        </w:rPr>
        <w:t xml:space="preserve">, </w:t>
      </w:r>
      <w:proofErr w:type="spellStart"/>
      <w:r w:rsidRPr="00E8607E">
        <w:rPr>
          <w:rFonts w:ascii="Arial" w:hAnsi="Arial" w:cs="Arial"/>
        </w:rPr>
        <w:t>sa</w:t>
      </w:r>
      <w:proofErr w:type="spellEnd"/>
      <w:r w:rsidRPr="00E8607E">
        <w:rPr>
          <w:rFonts w:ascii="Arial" w:hAnsi="Arial" w:cs="Arial"/>
        </w:rPr>
        <w:t xml:space="preserve"> </w:t>
      </w:r>
      <w:proofErr w:type="spellStart"/>
      <w:r w:rsidRPr="00E8607E">
        <w:rPr>
          <w:rFonts w:ascii="Arial" w:hAnsi="Arial" w:cs="Arial"/>
        </w:rPr>
        <w:t>izvještajima</w:t>
      </w:r>
      <w:proofErr w:type="spellEnd"/>
      <w:r w:rsidRPr="00E8607E">
        <w:rPr>
          <w:rFonts w:ascii="Arial" w:hAnsi="Arial" w:cs="Arial"/>
        </w:rPr>
        <w:t xml:space="preserve"> </w:t>
      </w:r>
      <w:proofErr w:type="spellStart"/>
      <w:r w:rsidRPr="00E8607E">
        <w:rPr>
          <w:rFonts w:ascii="Arial" w:hAnsi="Arial" w:cs="Arial"/>
        </w:rPr>
        <w:t>nezavisnih</w:t>
      </w:r>
      <w:proofErr w:type="spellEnd"/>
      <w:r w:rsidRPr="00E8607E">
        <w:rPr>
          <w:rFonts w:ascii="Arial" w:hAnsi="Arial" w:cs="Arial"/>
        </w:rPr>
        <w:t xml:space="preserve"> </w:t>
      </w:r>
      <w:proofErr w:type="spellStart"/>
      <w:r w:rsidRPr="00E8607E">
        <w:rPr>
          <w:rFonts w:ascii="Arial" w:hAnsi="Arial" w:cs="Arial"/>
        </w:rPr>
        <w:t>revizora</w:t>
      </w:r>
      <w:proofErr w:type="spellEnd"/>
    </w:p>
    <w:p w:rsidR="00FD7814" w:rsidRPr="00E8607E" w:rsidRDefault="00FD7814" w:rsidP="00FD7814">
      <w:pPr>
        <w:numPr>
          <w:ilvl w:val="0"/>
          <w:numId w:val="9"/>
        </w:numPr>
        <w:spacing w:after="0"/>
        <w:rPr>
          <w:rFonts w:ascii="Arial" w:hAnsi="Arial" w:cs="Arial"/>
        </w:rPr>
      </w:pPr>
      <w:proofErr w:type="spellStart"/>
      <w:r w:rsidRPr="00E8607E">
        <w:rPr>
          <w:rFonts w:ascii="Arial" w:hAnsi="Arial" w:cs="Arial"/>
        </w:rPr>
        <w:t>Dokaze</w:t>
      </w:r>
      <w:proofErr w:type="spellEnd"/>
      <w:r w:rsidRPr="00E8607E">
        <w:rPr>
          <w:rFonts w:ascii="Arial" w:hAnsi="Arial" w:cs="Arial"/>
        </w:rPr>
        <w:t xml:space="preserve"> o </w:t>
      </w:r>
      <w:proofErr w:type="spellStart"/>
      <w:r w:rsidRPr="00E8607E">
        <w:rPr>
          <w:rFonts w:ascii="Arial" w:hAnsi="Arial" w:cs="Arial"/>
        </w:rPr>
        <w:t>ispunjenosti</w:t>
      </w:r>
      <w:proofErr w:type="spellEnd"/>
      <w:r w:rsidRPr="00E8607E">
        <w:rPr>
          <w:rFonts w:ascii="Arial" w:hAnsi="Arial" w:cs="Arial"/>
        </w:rPr>
        <w:t xml:space="preserve"> </w:t>
      </w:r>
      <w:proofErr w:type="spellStart"/>
      <w:r w:rsidRPr="00E8607E">
        <w:rPr>
          <w:rFonts w:ascii="Arial" w:hAnsi="Arial" w:cs="Arial"/>
        </w:rPr>
        <w:t>kriterijuma</w:t>
      </w:r>
      <w:proofErr w:type="spellEnd"/>
      <w:r w:rsidRPr="00E8607E">
        <w:rPr>
          <w:rFonts w:ascii="Arial" w:hAnsi="Arial" w:cs="Arial"/>
        </w:rPr>
        <w:t xml:space="preserve"> </w:t>
      </w:r>
      <w:proofErr w:type="spellStart"/>
      <w:r w:rsidRPr="00E8607E">
        <w:rPr>
          <w:rFonts w:ascii="Arial" w:hAnsi="Arial" w:cs="Arial"/>
        </w:rPr>
        <w:t>iz</w:t>
      </w:r>
      <w:proofErr w:type="spellEnd"/>
      <w:r w:rsidRPr="00E8607E">
        <w:rPr>
          <w:rFonts w:ascii="Arial" w:hAnsi="Arial" w:cs="Arial"/>
        </w:rPr>
        <w:t xml:space="preserve"> </w:t>
      </w:r>
      <w:proofErr w:type="spellStart"/>
      <w:r w:rsidRPr="00E8607E">
        <w:rPr>
          <w:rFonts w:ascii="Arial" w:hAnsi="Arial" w:cs="Arial"/>
        </w:rPr>
        <w:t>tačke</w:t>
      </w:r>
      <w:proofErr w:type="spellEnd"/>
      <w:r w:rsidRPr="00E8607E">
        <w:rPr>
          <w:rFonts w:ascii="Arial" w:hAnsi="Arial" w:cs="Arial"/>
        </w:rPr>
        <w:t xml:space="preserve"> 7.4 i 7.6 </w:t>
      </w:r>
      <w:proofErr w:type="spellStart"/>
      <w:r w:rsidRPr="00E8607E">
        <w:rPr>
          <w:rFonts w:ascii="Arial" w:hAnsi="Arial" w:cs="Arial"/>
        </w:rPr>
        <w:t>ovog</w:t>
      </w:r>
      <w:proofErr w:type="spellEnd"/>
      <w:r w:rsidRPr="00E8607E">
        <w:rPr>
          <w:rFonts w:ascii="Arial" w:hAnsi="Arial" w:cs="Arial"/>
        </w:rPr>
        <w:t xml:space="preserve"> (</w:t>
      </w:r>
      <w:proofErr w:type="spellStart"/>
      <w:r w:rsidRPr="00E8607E">
        <w:rPr>
          <w:rFonts w:ascii="Arial" w:hAnsi="Arial" w:cs="Arial"/>
        </w:rPr>
        <w:t>ugovor</w:t>
      </w:r>
      <w:proofErr w:type="spellEnd"/>
      <w:r w:rsidRPr="00E8607E">
        <w:rPr>
          <w:rFonts w:ascii="Arial" w:hAnsi="Arial" w:cs="Arial"/>
        </w:rPr>
        <w:t xml:space="preserve"> o </w:t>
      </w:r>
      <w:proofErr w:type="spellStart"/>
      <w:r w:rsidRPr="00E8607E">
        <w:rPr>
          <w:rFonts w:ascii="Arial" w:hAnsi="Arial" w:cs="Arial"/>
        </w:rPr>
        <w:t>koncesiji</w:t>
      </w:r>
      <w:proofErr w:type="spellEnd"/>
      <w:r w:rsidRPr="00E8607E">
        <w:rPr>
          <w:rFonts w:ascii="Arial" w:hAnsi="Arial" w:cs="Arial"/>
        </w:rPr>
        <w:t xml:space="preserve">; </w:t>
      </w:r>
      <w:proofErr w:type="spellStart"/>
      <w:r w:rsidRPr="00E8607E">
        <w:rPr>
          <w:rFonts w:ascii="Arial" w:hAnsi="Arial" w:cs="Arial"/>
        </w:rPr>
        <w:t>izvod</w:t>
      </w:r>
      <w:proofErr w:type="spellEnd"/>
      <w:r w:rsidRPr="00E8607E">
        <w:rPr>
          <w:rFonts w:ascii="Arial" w:hAnsi="Arial" w:cs="Arial"/>
        </w:rPr>
        <w:t xml:space="preserve"> </w:t>
      </w:r>
      <w:proofErr w:type="spellStart"/>
      <w:r w:rsidRPr="00E8607E">
        <w:rPr>
          <w:rFonts w:ascii="Arial" w:hAnsi="Arial" w:cs="Arial"/>
        </w:rPr>
        <w:t>iz</w:t>
      </w:r>
      <w:proofErr w:type="spellEnd"/>
      <w:r w:rsidRPr="00E8607E">
        <w:rPr>
          <w:rFonts w:ascii="Arial" w:hAnsi="Arial" w:cs="Arial"/>
        </w:rPr>
        <w:t xml:space="preserve"> </w:t>
      </w:r>
      <w:proofErr w:type="spellStart"/>
      <w:r w:rsidRPr="00E8607E">
        <w:rPr>
          <w:rFonts w:ascii="Arial" w:hAnsi="Arial" w:cs="Arial"/>
        </w:rPr>
        <w:t>popisne</w:t>
      </w:r>
      <w:proofErr w:type="spellEnd"/>
      <w:r w:rsidRPr="00E8607E">
        <w:rPr>
          <w:rFonts w:ascii="Arial" w:hAnsi="Arial" w:cs="Arial"/>
        </w:rPr>
        <w:t xml:space="preserve"> </w:t>
      </w:r>
      <w:proofErr w:type="spellStart"/>
      <w:r w:rsidRPr="00E8607E">
        <w:rPr>
          <w:rFonts w:ascii="Arial" w:hAnsi="Arial" w:cs="Arial"/>
        </w:rPr>
        <w:t>liste</w:t>
      </w:r>
      <w:proofErr w:type="spellEnd"/>
      <w:r w:rsidRPr="00E8607E">
        <w:rPr>
          <w:rFonts w:ascii="Arial" w:hAnsi="Arial" w:cs="Arial"/>
        </w:rPr>
        <w:t xml:space="preserve"> </w:t>
      </w:r>
      <w:proofErr w:type="spellStart"/>
      <w:r w:rsidRPr="00E8607E">
        <w:rPr>
          <w:rFonts w:ascii="Arial" w:hAnsi="Arial" w:cs="Arial"/>
        </w:rPr>
        <w:t>osnovnih</w:t>
      </w:r>
      <w:proofErr w:type="spellEnd"/>
      <w:r w:rsidRPr="00E8607E">
        <w:rPr>
          <w:rFonts w:ascii="Arial" w:hAnsi="Arial" w:cs="Arial"/>
        </w:rPr>
        <w:t xml:space="preserve"> </w:t>
      </w:r>
      <w:proofErr w:type="spellStart"/>
      <w:r w:rsidRPr="00E8607E">
        <w:rPr>
          <w:rFonts w:ascii="Arial" w:hAnsi="Arial" w:cs="Arial"/>
        </w:rPr>
        <w:t>sredstava</w:t>
      </w:r>
      <w:proofErr w:type="spellEnd"/>
      <w:r w:rsidRPr="00E8607E">
        <w:rPr>
          <w:rFonts w:ascii="Arial" w:hAnsi="Arial" w:cs="Arial"/>
        </w:rPr>
        <w:t xml:space="preserve">, </w:t>
      </w:r>
      <w:proofErr w:type="spellStart"/>
      <w:r w:rsidRPr="00E8607E">
        <w:rPr>
          <w:rFonts w:ascii="Arial" w:hAnsi="Arial" w:cs="Arial"/>
        </w:rPr>
        <w:t>itd</w:t>
      </w:r>
      <w:proofErr w:type="spellEnd"/>
      <w:r w:rsidRPr="00E8607E">
        <w:rPr>
          <w:rFonts w:ascii="Arial" w:hAnsi="Arial" w:cs="Arial"/>
        </w:rPr>
        <w:t>…)</w:t>
      </w:r>
    </w:p>
    <w:p w:rsidR="00FD7814" w:rsidRPr="00E8607E" w:rsidRDefault="00FD7814" w:rsidP="00FD7814">
      <w:pPr>
        <w:pStyle w:val="Heading1"/>
        <w:numPr>
          <w:ilvl w:val="0"/>
          <w:numId w:val="1"/>
        </w:numPr>
        <w:rPr>
          <w:rFonts w:ascii="Arial" w:hAnsi="Arial" w:cs="Arial"/>
          <w:sz w:val="22"/>
          <w:szCs w:val="22"/>
          <w:lang w:val="sl-SI"/>
        </w:rPr>
      </w:pPr>
      <w:bookmarkStart w:id="1" w:name="_Toc390549915"/>
      <w:proofErr w:type="spellStart"/>
      <w:r w:rsidRPr="00E8607E">
        <w:rPr>
          <w:rFonts w:ascii="Arial" w:hAnsi="Arial" w:cs="Arial"/>
          <w:sz w:val="22"/>
          <w:szCs w:val="22"/>
        </w:rPr>
        <w:t>Kriterijumi</w:t>
      </w:r>
      <w:proofErr w:type="spellEnd"/>
      <w:r w:rsidRPr="00E8607E">
        <w:rPr>
          <w:rFonts w:ascii="Arial" w:hAnsi="Arial" w:cs="Arial"/>
          <w:sz w:val="22"/>
          <w:szCs w:val="22"/>
        </w:rPr>
        <w:t xml:space="preserve"> </w:t>
      </w:r>
      <w:proofErr w:type="spellStart"/>
      <w:r w:rsidRPr="00E8607E">
        <w:rPr>
          <w:rFonts w:ascii="Arial" w:hAnsi="Arial" w:cs="Arial"/>
          <w:sz w:val="22"/>
          <w:szCs w:val="22"/>
        </w:rPr>
        <w:t>za</w:t>
      </w:r>
      <w:proofErr w:type="spellEnd"/>
      <w:r w:rsidRPr="00E8607E">
        <w:rPr>
          <w:rFonts w:ascii="Arial" w:hAnsi="Arial" w:cs="Arial"/>
          <w:sz w:val="22"/>
          <w:szCs w:val="22"/>
        </w:rPr>
        <w:t xml:space="preserve"> </w:t>
      </w:r>
      <w:proofErr w:type="spellStart"/>
      <w:r w:rsidRPr="00E8607E">
        <w:rPr>
          <w:rFonts w:ascii="Arial" w:hAnsi="Arial" w:cs="Arial"/>
          <w:sz w:val="22"/>
          <w:szCs w:val="22"/>
        </w:rPr>
        <w:t>izbor</w:t>
      </w:r>
      <w:proofErr w:type="spellEnd"/>
      <w:r w:rsidRPr="00E8607E">
        <w:rPr>
          <w:rFonts w:ascii="Arial" w:hAnsi="Arial" w:cs="Arial"/>
          <w:sz w:val="22"/>
          <w:szCs w:val="22"/>
        </w:rPr>
        <w:t xml:space="preserve"> </w:t>
      </w:r>
      <w:proofErr w:type="spellStart"/>
      <w:r w:rsidRPr="00E8607E">
        <w:rPr>
          <w:rFonts w:ascii="Arial" w:hAnsi="Arial" w:cs="Arial"/>
          <w:sz w:val="22"/>
          <w:szCs w:val="22"/>
        </w:rPr>
        <w:t>najpovoljnije</w:t>
      </w:r>
      <w:proofErr w:type="spellEnd"/>
      <w:r w:rsidRPr="00E8607E">
        <w:rPr>
          <w:rFonts w:ascii="Arial" w:hAnsi="Arial" w:cs="Arial"/>
          <w:sz w:val="22"/>
          <w:szCs w:val="22"/>
        </w:rPr>
        <w:t xml:space="preserve"> </w:t>
      </w:r>
      <w:proofErr w:type="spellStart"/>
      <w:r w:rsidRPr="00E8607E">
        <w:rPr>
          <w:rFonts w:ascii="Arial" w:hAnsi="Arial" w:cs="Arial"/>
          <w:sz w:val="22"/>
          <w:szCs w:val="22"/>
        </w:rPr>
        <w:t>ponude</w:t>
      </w:r>
      <w:bookmarkEnd w:id="1"/>
      <w:proofErr w:type="spellEnd"/>
      <w:r w:rsidRPr="00E8607E">
        <w:rPr>
          <w:rFonts w:ascii="Arial" w:hAnsi="Arial" w:cs="Arial"/>
          <w:sz w:val="22"/>
          <w:szCs w:val="22"/>
        </w:rPr>
        <w:t xml:space="preserve"> </w:t>
      </w:r>
    </w:p>
    <w:p w:rsidR="00FD7814" w:rsidRPr="00E8607E" w:rsidRDefault="00FD7814" w:rsidP="00FD7814">
      <w:pPr>
        <w:jc w:val="both"/>
        <w:rPr>
          <w:rFonts w:ascii="Arial" w:hAnsi="Arial" w:cs="Arial"/>
          <w:lang w:val="sl-SI"/>
        </w:rPr>
      </w:pPr>
      <w:r w:rsidRPr="00E8607E">
        <w:rPr>
          <w:rFonts w:ascii="Arial" w:hAnsi="Arial" w:cs="Arial"/>
          <w:lang w:val="sl-SI"/>
        </w:rPr>
        <w:t>Kriterijumi na osnovu kojih se vrši vrednovanje ponuda su sljedeći:</w:t>
      </w:r>
    </w:p>
    <w:tbl>
      <w:tblPr>
        <w:tblW w:w="0" w:type="auto"/>
        <w:tblLayout w:type="fixed"/>
        <w:tblLook w:val="0000" w:firstRow="0" w:lastRow="0" w:firstColumn="0" w:lastColumn="0" w:noHBand="0" w:noVBand="0"/>
      </w:tblPr>
      <w:tblGrid>
        <w:gridCol w:w="647"/>
        <w:gridCol w:w="7289"/>
        <w:gridCol w:w="1640"/>
      </w:tblGrid>
      <w:tr w:rsidR="00587386" w:rsidRPr="00E8607E" w:rsidTr="00FA5330">
        <w:trPr>
          <w:trHeight w:val="285"/>
        </w:trPr>
        <w:tc>
          <w:tcPr>
            <w:tcW w:w="647" w:type="dxa"/>
            <w:tcBorders>
              <w:top w:val="single" w:sz="12" w:space="0" w:color="auto"/>
              <w:left w:val="single" w:sz="12" w:space="0" w:color="auto"/>
              <w:bottom w:val="single" w:sz="12" w:space="0" w:color="auto"/>
              <w:right w:val="single" w:sz="12" w:space="0" w:color="auto"/>
            </w:tcBorders>
            <w:shd w:val="clear" w:color="auto" w:fill="FFFFFF"/>
          </w:tcPr>
          <w:p w:rsidR="00587386" w:rsidRPr="00E8607E" w:rsidRDefault="00587386" w:rsidP="00FA5330">
            <w:pPr>
              <w:spacing w:after="0"/>
              <w:jc w:val="center"/>
              <w:rPr>
                <w:rFonts w:ascii="Arial" w:hAnsi="Arial" w:cs="Arial"/>
                <w:b/>
              </w:rPr>
            </w:pPr>
            <w:proofErr w:type="spellStart"/>
            <w:r w:rsidRPr="00E8607E">
              <w:rPr>
                <w:rFonts w:ascii="Arial" w:hAnsi="Arial" w:cs="Arial"/>
                <w:b/>
              </w:rPr>
              <w:t>R.b</w:t>
            </w:r>
            <w:proofErr w:type="spellEnd"/>
            <w:r w:rsidRPr="00E8607E">
              <w:rPr>
                <w:rFonts w:ascii="Arial" w:hAnsi="Arial" w:cs="Arial"/>
                <w:b/>
              </w:rPr>
              <w:t>.</w:t>
            </w:r>
          </w:p>
        </w:tc>
        <w:tc>
          <w:tcPr>
            <w:tcW w:w="7289" w:type="dxa"/>
            <w:tcBorders>
              <w:top w:val="single" w:sz="12" w:space="0" w:color="auto"/>
              <w:left w:val="single" w:sz="12" w:space="0" w:color="auto"/>
              <w:bottom w:val="single" w:sz="12" w:space="0" w:color="auto"/>
              <w:right w:val="single" w:sz="12" w:space="0" w:color="auto"/>
            </w:tcBorders>
            <w:shd w:val="clear" w:color="auto" w:fill="FFFFFF"/>
          </w:tcPr>
          <w:p w:rsidR="00587386" w:rsidRPr="00E8607E" w:rsidRDefault="00587386" w:rsidP="00FA5330">
            <w:pPr>
              <w:spacing w:after="0"/>
              <w:jc w:val="center"/>
              <w:rPr>
                <w:rFonts w:ascii="Arial" w:hAnsi="Arial" w:cs="Arial"/>
                <w:b/>
                <w:lang w:val="sv-SE"/>
              </w:rPr>
            </w:pPr>
            <w:r w:rsidRPr="00E8607E">
              <w:rPr>
                <w:rFonts w:ascii="Arial" w:hAnsi="Arial" w:cs="Arial"/>
                <w:b/>
                <w:lang w:val="sv-SE"/>
              </w:rPr>
              <w:t>K r i t e r i j u m i</w:t>
            </w:r>
          </w:p>
        </w:tc>
        <w:tc>
          <w:tcPr>
            <w:tcW w:w="1640" w:type="dxa"/>
            <w:tcBorders>
              <w:top w:val="single" w:sz="12" w:space="0" w:color="auto"/>
              <w:left w:val="single" w:sz="12" w:space="0" w:color="auto"/>
              <w:bottom w:val="single" w:sz="12" w:space="0" w:color="auto"/>
              <w:right w:val="single" w:sz="12" w:space="0" w:color="auto"/>
            </w:tcBorders>
            <w:shd w:val="clear" w:color="auto" w:fill="FFFFFF"/>
          </w:tcPr>
          <w:p w:rsidR="00587386" w:rsidRPr="00E8607E" w:rsidRDefault="00587386" w:rsidP="00FA5330">
            <w:pPr>
              <w:spacing w:after="0"/>
              <w:jc w:val="center"/>
              <w:rPr>
                <w:rFonts w:ascii="Arial" w:hAnsi="Arial" w:cs="Arial"/>
                <w:b/>
              </w:rPr>
            </w:pPr>
            <w:proofErr w:type="spellStart"/>
            <w:r w:rsidRPr="00E8607E">
              <w:rPr>
                <w:rFonts w:ascii="Arial" w:hAnsi="Arial" w:cs="Arial"/>
                <w:b/>
              </w:rPr>
              <w:t>Broj</w:t>
            </w:r>
            <w:proofErr w:type="spellEnd"/>
            <w:r w:rsidRPr="00E8607E">
              <w:rPr>
                <w:rFonts w:ascii="Arial" w:hAnsi="Arial" w:cs="Arial"/>
                <w:b/>
              </w:rPr>
              <w:t xml:space="preserve"> </w:t>
            </w:r>
            <w:proofErr w:type="spellStart"/>
            <w:r w:rsidRPr="00E8607E">
              <w:rPr>
                <w:rFonts w:ascii="Arial" w:hAnsi="Arial" w:cs="Arial"/>
                <w:b/>
              </w:rPr>
              <w:t>bodova</w:t>
            </w:r>
            <w:proofErr w:type="spellEnd"/>
          </w:p>
        </w:tc>
      </w:tr>
      <w:tr w:rsidR="00587386" w:rsidRPr="00E8607E" w:rsidTr="00FA5330">
        <w:tc>
          <w:tcPr>
            <w:tcW w:w="647" w:type="dxa"/>
            <w:tcBorders>
              <w:top w:val="single" w:sz="12" w:space="0" w:color="auto"/>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rPr>
            </w:pPr>
            <w:r w:rsidRPr="00E8607E">
              <w:rPr>
                <w:rFonts w:ascii="Arial" w:hAnsi="Arial" w:cs="Arial"/>
                <w:b/>
              </w:rPr>
              <w:t>1</w:t>
            </w:r>
          </w:p>
        </w:tc>
        <w:tc>
          <w:tcPr>
            <w:tcW w:w="7289" w:type="dxa"/>
            <w:tcBorders>
              <w:top w:val="single" w:sz="12" w:space="0" w:color="auto"/>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lang w:val="sv-SE"/>
              </w:rPr>
            </w:pPr>
            <w:r w:rsidRPr="00E8607E">
              <w:rPr>
                <w:rFonts w:ascii="Arial" w:hAnsi="Arial" w:cs="Arial"/>
                <w:lang w:val="sv-SE"/>
              </w:rPr>
              <w:t>Ponuđeni procentualni iznos za obračun koncesione naknade</w:t>
            </w:r>
          </w:p>
        </w:tc>
        <w:tc>
          <w:tcPr>
            <w:tcW w:w="1640" w:type="dxa"/>
            <w:tcBorders>
              <w:top w:val="single" w:sz="12" w:space="0" w:color="auto"/>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b/>
              </w:rPr>
            </w:pPr>
            <w:r w:rsidRPr="00E8607E">
              <w:rPr>
                <w:rFonts w:ascii="Arial" w:hAnsi="Arial" w:cs="Arial"/>
                <w:b/>
              </w:rPr>
              <w:t>40</w:t>
            </w:r>
          </w:p>
        </w:tc>
      </w:tr>
      <w:tr w:rsidR="00587386" w:rsidRPr="00E8607E" w:rsidTr="00FA5330">
        <w:tc>
          <w:tcPr>
            <w:tcW w:w="647"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b/>
              </w:rPr>
            </w:pPr>
            <w:r w:rsidRPr="00E8607E">
              <w:rPr>
                <w:rFonts w:ascii="Arial" w:hAnsi="Arial" w:cs="Arial"/>
                <w:b/>
              </w:rPr>
              <w:t>2</w:t>
            </w:r>
          </w:p>
        </w:tc>
        <w:tc>
          <w:tcPr>
            <w:tcW w:w="7289"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rPr>
            </w:pPr>
            <w:proofErr w:type="spellStart"/>
            <w:r w:rsidRPr="00E8607E">
              <w:rPr>
                <w:rFonts w:ascii="Arial" w:hAnsi="Arial" w:cs="Arial"/>
              </w:rPr>
              <w:t>Ponuđeni</w:t>
            </w:r>
            <w:proofErr w:type="spellEnd"/>
            <w:r w:rsidRPr="00E8607E">
              <w:rPr>
                <w:rFonts w:ascii="Arial" w:hAnsi="Arial" w:cs="Arial"/>
              </w:rPr>
              <w:t xml:space="preserve"> </w:t>
            </w:r>
            <w:proofErr w:type="spellStart"/>
            <w:r w:rsidRPr="00E8607E">
              <w:rPr>
                <w:rFonts w:ascii="Arial" w:hAnsi="Arial" w:cs="Arial"/>
              </w:rPr>
              <w:t>ukupni</w:t>
            </w:r>
            <w:proofErr w:type="spellEnd"/>
            <w:r w:rsidRPr="00E8607E">
              <w:rPr>
                <w:rFonts w:ascii="Arial" w:hAnsi="Arial" w:cs="Arial"/>
              </w:rPr>
              <w:t xml:space="preserve"> </w:t>
            </w:r>
            <w:proofErr w:type="spellStart"/>
            <w:r w:rsidRPr="00E8607E">
              <w:rPr>
                <w:rFonts w:ascii="Arial" w:hAnsi="Arial" w:cs="Arial"/>
              </w:rPr>
              <w:t>obim</w:t>
            </w:r>
            <w:proofErr w:type="spellEnd"/>
            <w:r w:rsidRPr="00E8607E">
              <w:rPr>
                <w:rFonts w:ascii="Arial" w:hAnsi="Arial" w:cs="Arial"/>
              </w:rPr>
              <w:t xml:space="preserve"> </w:t>
            </w:r>
            <w:proofErr w:type="spellStart"/>
            <w:r w:rsidRPr="00E8607E">
              <w:rPr>
                <w:rFonts w:ascii="Arial" w:hAnsi="Arial" w:cs="Arial"/>
              </w:rPr>
              <w:t>rudarske</w:t>
            </w:r>
            <w:proofErr w:type="spellEnd"/>
            <w:r w:rsidRPr="00E8607E">
              <w:rPr>
                <w:rFonts w:ascii="Arial" w:hAnsi="Arial" w:cs="Arial"/>
              </w:rPr>
              <w:t xml:space="preserve"> </w:t>
            </w:r>
            <w:proofErr w:type="spellStart"/>
            <w:r w:rsidRPr="00E8607E">
              <w:rPr>
                <w:rFonts w:ascii="Arial" w:hAnsi="Arial" w:cs="Arial"/>
              </w:rPr>
              <w:t>proizvodnje</w:t>
            </w:r>
            <w:proofErr w:type="spellEnd"/>
          </w:p>
        </w:tc>
        <w:tc>
          <w:tcPr>
            <w:tcW w:w="1640"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b/>
              </w:rPr>
            </w:pPr>
            <w:r w:rsidRPr="00E8607E">
              <w:rPr>
                <w:rFonts w:ascii="Arial" w:hAnsi="Arial" w:cs="Arial"/>
                <w:b/>
              </w:rPr>
              <w:t>20</w:t>
            </w:r>
          </w:p>
        </w:tc>
      </w:tr>
      <w:tr w:rsidR="00587386" w:rsidRPr="00E8607E" w:rsidTr="00FA5330">
        <w:tc>
          <w:tcPr>
            <w:tcW w:w="647"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b/>
              </w:rPr>
            </w:pPr>
            <w:r w:rsidRPr="00E8607E">
              <w:rPr>
                <w:rFonts w:ascii="Arial" w:hAnsi="Arial" w:cs="Arial"/>
                <w:b/>
              </w:rPr>
              <w:t>3</w:t>
            </w:r>
          </w:p>
        </w:tc>
        <w:tc>
          <w:tcPr>
            <w:tcW w:w="7289"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rPr>
            </w:pPr>
            <w:r w:rsidRPr="00E8607E">
              <w:rPr>
                <w:rFonts w:ascii="Arial" w:hAnsi="Arial" w:cs="Arial"/>
              </w:rPr>
              <w:t xml:space="preserve">Reference </w:t>
            </w:r>
            <w:proofErr w:type="spellStart"/>
            <w:r w:rsidRPr="00E8607E">
              <w:rPr>
                <w:rFonts w:ascii="Arial" w:hAnsi="Arial" w:cs="Arial"/>
              </w:rPr>
              <w:t>ponuđača</w:t>
            </w:r>
            <w:proofErr w:type="spellEnd"/>
            <w:r w:rsidRPr="00E8607E">
              <w:rPr>
                <w:rFonts w:ascii="Arial" w:hAnsi="Arial" w:cs="Arial"/>
              </w:rPr>
              <w:t xml:space="preserve"> </w:t>
            </w:r>
          </w:p>
        </w:tc>
        <w:tc>
          <w:tcPr>
            <w:tcW w:w="1640"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b/>
              </w:rPr>
            </w:pPr>
            <w:r w:rsidRPr="00E8607E">
              <w:rPr>
                <w:rFonts w:ascii="Arial" w:hAnsi="Arial" w:cs="Arial"/>
                <w:b/>
              </w:rPr>
              <w:t>20</w:t>
            </w:r>
          </w:p>
        </w:tc>
      </w:tr>
      <w:tr w:rsidR="00587386" w:rsidRPr="00E8607E" w:rsidTr="00FA5330">
        <w:tc>
          <w:tcPr>
            <w:tcW w:w="647"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rPr>
            </w:pPr>
            <w:r w:rsidRPr="00E8607E">
              <w:rPr>
                <w:rFonts w:ascii="Arial" w:hAnsi="Arial" w:cs="Arial"/>
                <w:b/>
              </w:rPr>
              <w:t>4</w:t>
            </w:r>
          </w:p>
        </w:tc>
        <w:tc>
          <w:tcPr>
            <w:tcW w:w="7289"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rPr>
            </w:pPr>
            <w:r w:rsidRPr="00E8607E">
              <w:rPr>
                <w:rFonts w:ascii="Arial" w:hAnsi="Arial" w:cs="Arial"/>
                <w:lang w:val="sv-SE"/>
              </w:rPr>
              <w:t>Finansijski aspekt-prosječni bruto prihod u posljednje tri godine</w:t>
            </w:r>
          </w:p>
        </w:tc>
        <w:tc>
          <w:tcPr>
            <w:tcW w:w="1640"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b/>
              </w:rPr>
            </w:pPr>
            <w:r w:rsidRPr="00E8607E">
              <w:rPr>
                <w:rFonts w:ascii="Arial" w:hAnsi="Arial" w:cs="Arial"/>
                <w:b/>
              </w:rPr>
              <w:t>5</w:t>
            </w:r>
          </w:p>
        </w:tc>
      </w:tr>
      <w:tr w:rsidR="00587386" w:rsidRPr="00E8607E" w:rsidTr="00FA5330">
        <w:tc>
          <w:tcPr>
            <w:tcW w:w="647"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rPr>
            </w:pPr>
            <w:r w:rsidRPr="00E8607E">
              <w:rPr>
                <w:rFonts w:ascii="Arial" w:hAnsi="Arial" w:cs="Arial"/>
                <w:b/>
              </w:rPr>
              <w:t>5</w:t>
            </w:r>
          </w:p>
        </w:tc>
        <w:tc>
          <w:tcPr>
            <w:tcW w:w="7289"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lang w:val="sv-SE"/>
              </w:rPr>
            </w:pPr>
            <w:proofErr w:type="spellStart"/>
            <w:r w:rsidRPr="00E8607E">
              <w:rPr>
                <w:rFonts w:ascii="Arial" w:hAnsi="Arial" w:cs="Arial"/>
              </w:rPr>
              <w:t>Finansijski</w:t>
            </w:r>
            <w:proofErr w:type="spellEnd"/>
            <w:r w:rsidRPr="00E8607E">
              <w:rPr>
                <w:rFonts w:ascii="Arial" w:hAnsi="Arial" w:cs="Arial"/>
              </w:rPr>
              <w:t xml:space="preserve"> </w:t>
            </w:r>
            <w:proofErr w:type="spellStart"/>
            <w:r w:rsidRPr="00E8607E">
              <w:rPr>
                <w:rFonts w:ascii="Arial" w:hAnsi="Arial" w:cs="Arial"/>
              </w:rPr>
              <w:t>aspekt-prosječni</w:t>
            </w:r>
            <w:proofErr w:type="spellEnd"/>
            <w:r w:rsidRPr="00E8607E">
              <w:rPr>
                <w:rFonts w:ascii="Arial" w:hAnsi="Arial" w:cs="Arial"/>
              </w:rPr>
              <w:t xml:space="preserve"> profit u </w:t>
            </w:r>
            <w:proofErr w:type="spellStart"/>
            <w:r w:rsidRPr="00E8607E">
              <w:rPr>
                <w:rFonts w:ascii="Arial" w:hAnsi="Arial" w:cs="Arial"/>
              </w:rPr>
              <w:t>posljednje</w:t>
            </w:r>
            <w:proofErr w:type="spellEnd"/>
            <w:r w:rsidRPr="00E8607E">
              <w:rPr>
                <w:rFonts w:ascii="Arial" w:hAnsi="Arial" w:cs="Arial"/>
              </w:rPr>
              <w:t xml:space="preserve"> tri </w:t>
            </w:r>
            <w:proofErr w:type="spellStart"/>
            <w:r w:rsidRPr="00E8607E">
              <w:rPr>
                <w:rFonts w:ascii="Arial" w:hAnsi="Arial" w:cs="Arial"/>
              </w:rPr>
              <w:t>godine</w:t>
            </w:r>
            <w:proofErr w:type="spellEnd"/>
          </w:p>
        </w:tc>
        <w:tc>
          <w:tcPr>
            <w:tcW w:w="1640" w:type="dxa"/>
            <w:tcBorders>
              <w:top w:val="single" w:sz="4" w:space="0" w:color="000000"/>
              <w:left w:val="single" w:sz="12" w:space="0" w:color="auto"/>
              <w:bottom w:val="single" w:sz="4" w:space="0" w:color="000000"/>
              <w:right w:val="single" w:sz="12" w:space="0" w:color="auto"/>
            </w:tcBorders>
            <w:shd w:val="clear" w:color="auto" w:fill="auto"/>
          </w:tcPr>
          <w:p w:rsidR="00587386" w:rsidRPr="00E8607E" w:rsidRDefault="00587386" w:rsidP="00FA5330">
            <w:pPr>
              <w:spacing w:after="0"/>
              <w:jc w:val="center"/>
              <w:rPr>
                <w:rFonts w:ascii="Arial" w:hAnsi="Arial" w:cs="Arial"/>
                <w:b/>
              </w:rPr>
            </w:pPr>
            <w:r w:rsidRPr="00E8607E">
              <w:rPr>
                <w:rFonts w:ascii="Arial" w:hAnsi="Arial" w:cs="Arial"/>
                <w:b/>
              </w:rPr>
              <w:t>5</w:t>
            </w:r>
          </w:p>
        </w:tc>
      </w:tr>
      <w:tr w:rsidR="00587386" w:rsidRPr="00E8607E" w:rsidTr="00FA5330">
        <w:tc>
          <w:tcPr>
            <w:tcW w:w="647" w:type="dxa"/>
            <w:tcBorders>
              <w:top w:val="single" w:sz="4" w:space="0" w:color="000000"/>
              <w:left w:val="single" w:sz="12" w:space="0" w:color="auto"/>
              <w:bottom w:val="single" w:sz="12" w:space="0" w:color="auto"/>
              <w:right w:val="single" w:sz="12" w:space="0" w:color="auto"/>
            </w:tcBorders>
            <w:shd w:val="clear" w:color="auto" w:fill="auto"/>
          </w:tcPr>
          <w:p w:rsidR="00587386" w:rsidRPr="00E8607E" w:rsidRDefault="00587386" w:rsidP="00FA5330">
            <w:pPr>
              <w:spacing w:after="0"/>
              <w:jc w:val="center"/>
              <w:rPr>
                <w:rFonts w:ascii="Arial" w:hAnsi="Arial" w:cs="Arial"/>
              </w:rPr>
            </w:pPr>
            <w:r w:rsidRPr="00E8607E">
              <w:rPr>
                <w:rFonts w:ascii="Arial" w:hAnsi="Arial" w:cs="Arial"/>
                <w:b/>
              </w:rPr>
              <w:t>6</w:t>
            </w:r>
          </w:p>
        </w:tc>
        <w:tc>
          <w:tcPr>
            <w:tcW w:w="7289" w:type="dxa"/>
            <w:tcBorders>
              <w:top w:val="single" w:sz="4" w:space="0" w:color="000000"/>
              <w:left w:val="single" w:sz="12" w:space="0" w:color="auto"/>
              <w:bottom w:val="single" w:sz="12" w:space="0" w:color="auto"/>
              <w:right w:val="single" w:sz="12" w:space="0" w:color="auto"/>
            </w:tcBorders>
            <w:shd w:val="clear" w:color="auto" w:fill="auto"/>
          </w:tcPr>
          <w:p w:rsidR="00587386" w:rsidRPr="00E8607E" w:rsidRDefault="00587386" w:rsidP="00FA5330">
            <w:pPr>
              <w:spacing w:after="0"/>
              <w:jc w:val="center"/>
              <w:rPr>
                <w:rFonts w:ascii="Arial" w:hAnsi="Arial" w:cs="Arial"/>
              </w:rPr>
            </w:pPr>
            <w:proofErr w:type="spellStart"/>
            <w:r w:rsidRPr="00E8607E">
              <w:rPr>
                <w:rFonts w:ascii="Arial" w:hAnsi="Arial" w:cs="Arial"/>
              </w:rPr>
              <w:t>Kvalitet</w:t>
            </w:r>
            <w:proofErr w:type="spellEnd"/>
            <w:r w:rsidRPr="00E8607E">
              <w:rPr>
                <w:rFonts w:ascii="Arial" w:hAnsi="Arial" w:cs="Arial"/>
              </w:rPr>
              <w:t xml:space="preserve"> </w:t>
            </w:r>
            <w:proofErr w:type="spellStart"/>
            <w:r w:rsidRPr="00E8607E">
              <w:rPr>
                <w:rFonts w:ascii="Arial" w:hAnsi="Arial" w:cs="Arial"/>
              </w:rPr>
              <w:t>poslovnog</w:t>
            </w:r>
            <w:proofErr w:type="spellEnd"/>
            <w:r w:rsidRPr="00E8607E">
              <w:rPr>
                <w:rFonts w:ascii="Arial" w:hAnsi="Arial" w:cs="Arial"/>
              </w:rPr>
              <w:t xml:space="preserve"> </w:t>
            </w:r>
            <w:proofErr w:type="spellStart"/>
            <w:r w:rsidRPr="00E8607E">
              <w:rPr>
                <w:rFonts w:ascii="Arial" w:hAnsi="Arial" w:cs="Arial"/>
              </w:rPr>
              <w:t>plana</w:t>
            </w:r>
            <w:proofErr w:type="spellEnd"/>
            <w:r w:rsidRPr="00E8607E">
              <w:rPr>
                <w:rFonts w:ascii="Arial" w:hAnsi="Arial" w:cs="Arial"/>
                <w:lang w:val="sv-SE"/>
              </w:rPr>
              <w:t xml:space="preserve"> i efekti na zapošljavanje i ekonomski razvoj</w:t>
            </w:r>
          </w:p>
        </w:tc>
        <w:tc>
          <w:tcPr>
            <w:tcW w:w="1640" w:type="dxa"/>
            <w:tcBorders>
              <w:top w:val="single" w:sz="4" w:space="0" w:color="000000"/>
              <w:left w:val="single" w:sz="12" w:space="0" w:color="auto"/>
              <w:bottom w:val="single" w:sz="12" w:space="0" w:color="auto"/>
              <w:right w:val="single" w:sz="12" w:space="0" w:color="auto"/>
            </w:tcBorders>
            <w:shd w:val="clear" w:color="auto" w:fill="auto"/>
          </w:tcPr>
          <w:p w:rsidR="00587386" w:rsidRPr="00E8607E" w:rsidRDefault="00587386" w:rsidP="00FA5330">
            <w:pPr>
              <w:spacing w:after="0"/>
              <w:jc w:val="center"/>
              <w:rPr>
                <w:rFonts w:ascii="Arial" w:hAnsi="Arial" w:cs="Arial"/>
                <w:b/>
              </w:rPr>
            </w:pPr>
            <w:r w:rsidRPr="00E8607E">
              <w:rPr>
                <w:rFonts w:ascii="Arial" w:hAnsi="Arial" w:cs="Arial"/>
                <w:b/>
              </w:rPr>
              <w:t>10</w:t>
            </w:r>
          </w:p>
        </w:tc>
      </w:tr>
    </w:tbl>
    <w:p w:rsidR="00FD7814" w:rsidRPr="00E8607E" w:rsidRDefault="00FD7814" w:rsidP="00FD7814">
      <w:pPr>
        <w:jc w:val="both"/>
        <w:rPr>
          <w:rFonts w:ascii="Arial" w:hAnsi="Arial" w:cs="Arial"/>
          <w:b/>
        </w:rPr>
      </w:pPr>
    </w:p>
    <w:p w:rsidR="00FD7814" w:rsidRPr="00E8607E" w:rsidRDefault="00FD7814" w:rsidP="00FD7814">
      <w:pPr>
        <w:pStyle w:val="ListParagraph"/>
        <w:keepNext/>
        <w:numPr>
          <w:ilvl w:val="0"/>
          <w:numId w:val="13"/>
        </w:numPr>
        <w:spacing w:before="240" w:after="60"/>
        <w:contextualSpacing w:val="0"/>
        <w:outlineLvl w:val="0"/>
        <w:rPr>
          <w:rFonts w:ascii="Arial" w:eastAsia="Times New Roman" w:hAnsi="Arial" w:cs="Arial"/>
          <w:b/>
          <w:bCs/>
          <w:vanish/>
          <w:kern w:val="32"/>
        </w:rPr>
      </w:pPr>
      <w:bookmarkStart w:id="2" w:name="_Toc390549916"/>
    </w:p>
    <w:bookmarkEnd w:id="2"/>
    <w:p w:rsidR="002C6B26" w:rsidRPr="00E8607E" w:rsidRDefault="002C6B26" w:rsidP="002C6B26">
      <w:pPr>
        <w:pStyle w:val="Heading2"/>
        <w:tabs>
          <w:tab w:val="left" w:pos="0"/>
        </w:tabs>
        <w:spacing w:before="0" w:after="0"/>
        <w:jc w:val="both"/>
        <w:rPr>
          <w:rFonts w:ascii="Arial" w:hAnsi="Arial" w:cs="Arial"/>
          <w:i w:val="0"/>
          <w:color w:val="00000A"/>
          <w:sz w:val="22"/>
          <w:szCs w:val="22"/>
          <w:lang w:val="sv-SE"/>
        </w:rPr>
      </w:pPr>
      <w:r w:rsidRPr="00E8607E">
        <w:rPr>
          <w:rFonts w:ascii="Arial" w:hAnsi="Arial" w:cs="Arial"/>
          <w:i w:val="0"/>
          <w:color w:val="00000A"/>
          <w:sz w:val="22"/>
          <w:szCs w:val="22"/>
          <w:lang w:val="sv-SE"/>
        </w:rPr>
        <w:t>Ponuđeni procentualni iznos za obračun koncesione naknade</w:t>
      </w:r>
    </w:p>
    <w:p w:rsidR="002C6B26" w:rsidRPr="00E8607E" w:rsidRDefault="002C6B26" w:rsidP="002C6B26">
      <w:pPr>
        <w:spacing w:after="0"/>
        <w:jc w:val="both"/>
        <w:rPr>
          <w:rFonts w:ascii="Arial" w:hAnsi="Arial" w:cs="Arial"/>
          <w:lang w:val="sv-SE"/>
        </w:rPr>
      </w:pPr>
    </w:p>
    <w:p w:rsidR="002C6B26" w:rsidRPr="00E8607E" w:rsidRDefault="002C6B26" w:rsidP="002C6B26">
      <w:pPr>
        <w:spacing w:after="0"/>
        <w:jc w:val="both"/>
        <w:rPr>
          <w:rFonts w:ascii="Arial" w:hAnsi="Arial" w:cs="Arial"/>
        </w:rPr>
      </w:pPr>
      <w:r w:rsidRPr="00E8607E">
        <w:rPr>
          <w:rFonts w:ascii="Arial" w:hAnsi="Arial" w:cs="Arial"/>
          <w:lang w:val="sv-SE"/>
        </w:rPr>
        <w:t xml:space="preserve">Tačkom 9.1.2. Koncesionog akta – Pripadnost grupi ležišta, je definisano da se </w:t>
      </w:r>
      <w:proofErr w:type="spellStart"/>
      <w:r w:rsidRPr="00E8607E">
        <w:rPr>
          <w:rFonts w:ascii="Arial" w:hAnsi="Arial" w:cs="Arial"/>
        </w:rPr>
        <w:t>ležište</w:t>
      </w:r>
      <w:proofErr w:type="spellEnd"/>
      <w:r w:rsidRPr="00E8607E">
        <w:rPr>
          <w:rFonts w:ascii="Arial" w:hAnsi="Arial" w:cs="Arial"/>
        </w:rPr>
        <w:t xml:space="preserve"> </w:t>
      </w:r>
      <w:proofErr w:type="spellStart"/>
      <w:r w:rsidRPr="00E8607E">
        <w:rPr>
          <w:rFonts w:ascii="Arial" w:hAnsi="Arial" w:cs="Arial"/>
        </w:rPr>
        <w:t>tehničko-građevinskog</w:t>
      </w:r>
      <w:proofErr w:type="spellEnd"/>
      <w:r w:rsidRPr="00E8607E">
        <w:rPr>
          <w:rFonts w:ascii="Arial" w:hAnsi="Arial" w:cs="Arial"/>
        </w:rPr>
        <w:t xml:space="preserve">  </w:t>
      </w:r>
      <w:proofErr w:type="spellStart"/>
      <w:r w:rsidRPr="00E8607E">
        <w:rPr>
          <w:rFonts w:ascii="Arial" w:hAnsi="Arial" w:cs="Arial"/>
        </w:rPr>
        <w:t>kamena</w:t>
      </w:r>
      <w:proofErr w:type="spellEnd"/>
      <w:r w:rsidRPr="00E8607E">
        <w:rPr>
          <w:rFonts w:ascii="Arial" w:hAnsi="Arial" w:cs="Arial"/>
        </w:rPr>
        <w:t xml:space="preserve"> „</w:t>
      </w:r>
      <w:proofErr w:type="spellStart"/>
      <w:r w:rsidRPr="00E8607E">
        <w:rPr>
          <w:rFonts w:ascii="Arial" w:hAnsi="Arial" w:cs="Arial"/>
        </w:rPr>
        <w:t>Midova</w:t>
      </w:r>
      <w:proofErr w:type="spellEnd"/>
      <w:r w:rsidRPr="00E8607E">
        <w:rPr>
          <w:rFonts w:ascii="Arial" w:hAnsi="Arial" w:cs="Arial"/>
        </w:rPr>
        <w:t xml:space="preserve"> </w:t>
      </w:r>
      <w:proofErr w:type="spellStart"/>
      <w:r w:rsidRPr="00E8607E">
        <w:rPr>
          <w:rFonts w:ascii="Arial" w:hAnsi="Arial" w:cs="Arial"/>
        </w:rPr>
        <w:t>kosa</w:t>
      </w:r>
      <w:proofErr w:type="spellEnd"/>
      <w:r w:rsidRPr="00E8607E">
        <w:rPr>
          <w:rFonts w:ascii="Arial" w:hAnsi="Arial" w:cs="Arial"/>
        </w:rPr>
        <w:t xml:space="preserve">“ - </w:t>
      </w:r>
      <w:proofErr w:type="spellStart"/>
      <w:r w:rsidRPr="00E8607E">
        <w:rPr>
          <w:rFonts w:ascii="Arial" w:hAnsi="Arial" w:cs="Arial"/>
        </w:rPr>
        <w:t>Budoš</w:t>
      </w:r>
      <w:proofErr w:type="spellEnd"/>
      <w:r w:rsidRPr="00E8607E">
        <w:rPr>
          <w:rFonts w:ascii="Arial" w:hAnsi="Arial" w:cs="Arial"/>
        </w:rPr>
        <w:t xml:space="preserve">, </w:t>
      </w:r>
      <w:proofErr w:type="spellStart"/>
      <w:r w:rsidRPr="00E8607E">
        <w:rPr>
          <w:rFonts w:ascii="Arial" w:hAnsi="Arial" w:cs="Arial"/>
        </w:rPr>
        <w:t>na</w:t>
      </w:r>
      <w:proofErr w:type="spellEnd"/>
      <w:r w:rsidRPr="00E8607E">
        <w:rPr>
          <w:rFonts w:ascii="Arial" w:hAnsi="Arial" w:cs="Arial"/>
        </w:rPr>
        <w:t xml:space="preserve"> </w:t>
      </w:r>
      <w:proofErr w:type="spellStart"/>
      <w:r w:rsidRPr="00E8607E">
        <w:rPr>
          <w:rFonts w:ascii="Arial" w:hAnsi="Arial" w:cs="Arial"/>
        </w:rPr>
        <w:t>osnovu</w:t>
      </w:r>
      <w:proofErr w:type="spellEnd"/>
      <w:r w:rsidRPr="00E8607E">
        <w:rPr>
          <w:rFonts w:ascii="Arial" w:hAnsi="Arial" w:cs="Arial"/>
        </w:rPr>
        <w:t xml:space="preserve"> </w:t>
      </w:r>
      <w:proofErr w:type="spellStart"/>
      <w:r w:rsidRPr="00E8607E">
        <w:rPr>
          <w:rFonts w:ascii="Arial" w:hAnsi="Arial" w:cs="Arial"/>
        </w:rPr>
        <w:t>postojećih</w:t>
      </w:r>
      <w:proofErr w:type="spellEnd"/>
      <w:r w:rsidRPr="00E8607E">
        <w:rPr>
          <w:rFonts w:ascii="Arial" w:hAnsi="Arial" w:cs="Arial"/>
        </w:rPr>
        <w:t xml:space="preserve"> </w:t>
      </w:r>
      <w:proofErr w:type="spellStart"/>
      <w:r w:rsidRPr="00E8607E">
        <w:rPr>
          <w:rFonts w:ascii="Arial" w:hAnsi="Arial" w:cs="Arial"/>
        </w:rPr>
        <w:t>karakteristika</w:t>
      </w:r>
      <w:proofErr w:type="spellEnd"/>
      <w:r w:rsidRPr="00E8607E">
        <w:rPr>
          <w:rFonts w:ascii="Arial" w:hAnsi="Arial" w:cs="Arial"/>
        </w:rPr>
        <w:t xml:space="preserve"> i </w:t>
      </w:r>
      <w:proofErr w:type="spellStart"/>
      <w:r w:rsidRPr="00E8607E">
        <w:rPr>
          <w:rFonts w:ascii="Arial" w:hAnsi="Arial" w:cs="Arial"/>
        </w:rPr>
        <w:t>očekivanih</w:t>
      </w:r>
      <w:proofErr w:type="spellEnd"/>
      <w:r w:rsidRPr="00E8607E">
        <w:rPr>
          <w:rFonts w:ascii="Arial" w:hAnsi="Arial" w:cs="Arial"/>
        </w:rPr>
        <w:t xml:space="preserve"> </w:t>
      </w:r>
      <w:proofErr w:type="spellStart"/>
      <w:r w:rsidRPr="00E8607E">
        <w:rPr>
          <w:rFonts w:ascii="Arial" w:hAnsi="Arial" w:cs="Arial"/>
        </w:rPr>
        <w:t>uslova</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eksploataciju</w:t>
      </w:r>
      <w:proofErr w:type="spellEnd"/>
      <w:r w:rsidRPr="00E8607E">
        <w:rPr>
          <w:rFonts w:ascii="Arial" w:hAnsi="Arial" w:cs="Arial"/>
        </w:rPr>
        <w:t xml:space="preserve">, </w:t>
      </w:r>
      <w:proofErr w:type="spellStart"/>
      <w:r w:rsidRPr="00E8607E">
        <w:rPr>
          <w:rFonts w:ascii="Arial" w:hAnsi="Arial" w:cs="Arial"/>
        </w:rPr>
        <w:t>svrstava</w:t>
      </w:r>
      <w:proofErr w:type="spellEnd"/>
      <w:r w:rsidRPr="00E8607E">
        <w:rPr>
          <w:rFonts w:ascii="Arial" w:hAnsi="Arial" w:cs="Arial"/>
        </w:rPr>
        <w:t xml:space="preserve"> u </w:t>
      </w:r>
      <w:proofErr w:type="spellStart"/>
      <w:r w:rsidR="004565CE" w:rsidRPr="00E8607E">
        <w:rPr>
          <w:rFonts w:ascii="Arial" w:hAnsi="Arial" w:cs="Arial"/>
        </w:rPr>
        <w:t>drugu</w:t>
      </w:r>
      <w:proofErr w:type="spellEnd"/>
      <w:r w:rsidRPr="00E8607E">
        <w:rPr>
          <w:rFonts w:ascii="Arial" w:hAnsi="Arial" w:cs="Arial"/>
        </w:rPr>
        <w:t xml:space="preserve"> </w:t>
      </w:r>
      <w:proofErr w:type="spellStart"/>
      <w:r w:rsidRPr="00E8607E">
        <w:rPr>
          <w:rFonts w:ascii="Arial" w:hAnsi="Arial" w:cs="Arial"/>
        </w:rPr>
        <w:t>grupu</w:t>
      </w:r>
      <w:proofErr w:type="spellEnd"/>
      <w:r w:rsidRPr="00E8607E">
        <w:rPr>
          <w:rFonts w:ascii="Arial" w:hAnsi="Arial" w:cs="Arial"/>
        </w:rPr>
        <w:t xml:space="preserve"> </w:t>
      </w:r>
      <w:proofErr w:type="spellStart"/>
      <w:r w:rsidRPr="00E8607E">
        <w:rPr>
          <w:rFonts w:ascii="Arial" w:hAnsi="Arial" w:cs="Arial"/>
        </w:rPr>
        <w:t>geogenih</w:t>
      </w:r>
      <w:proofErr w:type="spellEnd"/>
      <w:r w:rsidRPr="00E8607E">
        <w:rPr>
          <w:rFonts w:ascii="Arial" w:hAnsi="Arial" w:cs="Arial"/>
        </w:rPr>
        <w:t xml:space="preserve"> </w:t>
      </w:r>
      <w:proofErr w:type="spellStart"/>
      <w:r w:rsidRPr="00E8607E">
        <w:rPr>
          <w:rFonts w:ascii="Arial" w:hAnsi="Arial" w:cs="Arial"/>
        </w:rPr>
        <w:t>ležišta</w:t>
      </w:r>
      <w:proofErr w:type="spellEnd"/>
      <w:r w:rsidRPr="00E8607E">
        <w:rPr>
          <w:rFonts w:ascii="Arial" w:hAnsi="Arial" w:cs="Arial"/>
        </w:rPr>
        <w:t xml:space="preserve"> (G</w:t>
      </w:r>
      <w:r w:rsidRPr="00E8607E">
        <w:rPr>
          <w:rFonts w:ascii="Arial" w:hAnsi="Arial" w:cs="Arial"/>
          <w:vertAlign w:val="subscript"/>
        </w:rPr>
        <w:t>2</w:t>
      </w:r>
      <w:r w:rsidRPr="00E8607E">
        <w:rPr>
          <w:rFonts w:ascii="Arial" w:hAnsi="Arial" w:cs="Arial"/>
        </w:rPr>
        <w:t>).</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rPr>
      </w:pPr>
      <w:r w:rsidRPr="00E8607E">
        <w:rPr>
          <w:rFonts w:ascii="Arial" w:hAnsi="Arial" w:cs="Arial"/>
        </w:rPr>
        <w:t xml:space="preserve">Po tom </w:t>
      </w:r>
      <w:proofErr w:type="spellStart"/>
      <w:r w:rsidRPr="00E8607E">
        <w:rPr>
          <w:rFonts w:ascii="Arial" w:hAnsi="Arial" w:cs="Arial"/>
        </w:rPr>
        <w:t>osnovu</w:t>
      </w:r>
      <w:proofErr w:type="spellEnd"/>
      <w:r w:rsidRPr="00E8607E">
        <w:rPr>
          <w:rFonts w:ascii="Arial" w:hAnsi="Arial" w:cs="Arial"/>
        </w:rPr>
        <w:t xml:space="preserve">, </w:t>
      </w:r>
      <w:proofErr w:type="spellStart"/>
      <w:r w:rsidRPr="00E8607E">
        <w:rPr>
          <w:rFonts w:ascii="Arial" w:hAnsi="Arial" w:cs="Arial"/>
        </w:rPr>
        <w:t>shodno</w:t>
      </w:r>
      <w:proofErr w:type="spellEnd"/>
      <w:r w:rsidRPr="00E8607E">
        <w:rPr>
          <w:rFonts w:ascii="Arial" w:hAnsi="Arial" w:cs="Arial"/>
        </w:rPr>
        <w:t xml:space="preserve"> </w:t>
      </w:r>
      <w:proofErr w:type="spellStart"/>
      <w:r w:rsidRPr="00E8607E">
        <w:rPr>
          <w:rFonts w:ascii="Arial" w:hAnsi="Arial" w:cs="Arial"/>
        </w:rPr>
        <w:t>Uredbi</w:t>
      </w:r>
      <w:proofErr w:type="spellEnd"/>
      <w:r w:rsidRPr="00E8607E">
        <w:rPr>
          <w:rFonts w:ascii="Arial" w:hAnsi="Arial" w:cs="Arial"/>
        </w:rPr>
        <w:t xml:space="preserve"> o </w:t>
      </w:r>
      <w:proofErr w:type="spellStart"/>
      <w:r w:rsidRPr="00E8607E">
        <w:rPr>
          <w:rFonts w:ascii="Arial" w:hAnsi="Arial" w:cs="Arial"/>
        </w:rPr>
        <w:t>kriterijumima</w:t>
      </w:r>
      <w:proofErr w:type="spellEnd"/>
      <w:r w:rsidRPr="00E8607E">
        <w:rPr>
          <w:rFonts w:ascii="Arial" w:hAnsi="Arial" w:cs="Arial"/>
        </w:rPr>
        <w:t xml:space="preserve"> i </w:t>
      </w:r>
      <w:proofErr w:type="spellStart"/>
      <w:r w:rsidRPr="00E8607E">
        <w:rPr>
          <w:rFonts w:ascii="Arial" w:hAnsi="Arial" w:cs="Arial"/>
        </w:rPr>
        <w:t>načinu</w:t>
      </w:r>
      <w:proofErr w:type="spellEnd"/>
      <w:r w:rsidRPr="00E8607E">
        <w:rPr>
          <w:rFonts w:ascii="Arial" w:hAnsi="Arial" w:cs="Arial"/>
        </w:rPr>
        <w:t xml:space="preserve"> </w:t>
      </w:r>
      <w:proofErr w:type="spellStart"/>
      <w:r w:rsidRPr="00E8607E">
        <w:rPr>
          <w:rFonts w:ascii="Arial" w:hAnsi="Arial" w:cs="Arial"/>
        </w:rPr>
        <w:t>obračuna</w:t>
      </w:r>
      <w:proofErr w:type="spellEnd"/>
      <w:r w:rsidRPr="00E8607E">
        <w:rPr>
          <w:rFonts w:ascii="Arial" w:hAnsi="Arial" w:cs="Arial"/>
        </w:rPr>
        <w:t xml:space="preserve"> </w:t>
      </w:r>
      <w:proofErr w:type="spellStart"/>
      <w:r w:rsidRPr="00E8607E">
        <w:rPr>
          <w:rFonts w:ascii="Arial" w:hAnsi="Arial" w:cs="Arial"/>
        </w:rPr>
        <w:t>iznosa</w:t>
      </w:r>
      <w:proofErr w:type="spellEnd"/>
      <w:r w:rsidRPr="00E8607E">
        <w:rPr>
          <w:rFonts w:ascii="Arial" w:hAnsi="Arial" w:cs="Arial"/>
        </w:rPr>
        <w:t xml:space="preserve"> </w:t>
      </w:r>
      <w:proofErr w:type="spellStart"/>
      <w:r w:rsidRPr="00E8607E">
        <w:rPr>
          <w:rFonts w:ascii="Arial" w:hAnsi="Arial" w:cs="Arial"/>
        </w:rPr>
        <w:t>minimalne</w:t>
      </w:r>
      <w:proofErr w:type="spellEnd"/>
      <w:r w:rsidRPr="00E8607E">
        <w:rPr>
          <w:rFonts w:ascii="Arial" w:hAnsi="Arial" w:cs="Arial"/>
        </w:rPr>
        <w:t xml:space="preserve"> </w:t>
      </w:r>
      <w:proofErr w:type="spellStart"/>
      <w:r w:rsidRPr="00E8607E">
        <w:rPr>
          <w:rFonts w:ascii="Arial" w:hAnsi="Arial" w:cs="Arial"/>
        </w:rPr>
        <w:t>koncesione</w:t>
      </w:r>
      <w:proofErr w:type="spellEnd"/>
      <w:r w:rsidRPr="00E8607E">
        <w:rPr>
          <w:rFonts w:ascii="Arial" w:hAnsi="Arial" w:cs="Arial"/>
        </w:rPr>
        <w:t xml:space="preserve"> </w:t>
      </w:r>
      <w:proofErr w:type="spellStart"/>
      <w:r w:rsidRPr="00E8607E">
        <w:rPr>
          <w:rFonts w:ascii="Arial" w:hAnsi="Arial" w:cs="Arial"/>
        </w:rPr>
        <w:t>naknade</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ustupanje</w:t>
      </w:r>
      <w:proofErr w:type="spellEnd"/>
      <w:r w:rsidRPr="00E8607E">
        <w:rPr>
          <w:rFonts w:ascii="Arial" w:hAnsi="Arial" w:cs="Arial"/>
        </w:rPr>
        <w:t xml:space="preserve"> </w:t>
      </w:r>
      <w:proofErr w:type="spellStart"/>
      <w:r w:rsidRPr="00E8607E">
        <w:rPr>
          <w:rFonts w:ascii="Arial" w:hAnsi="Arial" w:cs="Arial"/>
        </w:rPr>
        <w:t>prava</w:t>
      </w:r>
      <w:proofErr w:type="spellEnd"/>
      <w:r w:rsidRPr="00E8607E">
        <w:rPr>
          <w:rFonts w:ascii="Arial" w:hAnsi="Arial" w:cs="Arial"/>
        </w:rPr>
        <w:t xml:space="preserve"> </w:t>
      </w:r>
      <w:proofErr w:type="spellStart"/>
      <w:r w:rsidRPr="00E8607E">
        <w:rPr>
          <w:rFonts w:ascii="Arial" w:hAnsi="Arial" w:cs="Arial"/>
        </w:rPr>
        <w:t>na</w:t>
      </w:r>
      <w:proofErr w:type="spellEnd"/>
      <w:r w:rsidRPr="00E8607E">
        <w:rPr>
          <w:rFonts w:ascii="Arial" w:hAnsi="Arial" w:cs="Arial"/>
        </w:rPr>
        <w:t xml:space="preserve"> </w:t>
      </w:r>
      <w:proofErr w:type="spellStart"/>
      <w:r w:rsidRPr="00E8607E">
        <w:rPr>
          <w:rFonts w:ascii="Arial" w:hAnsi="Arial" w:cs="Arial"/>
        </w:rPr>
        <w:t>istraživanje</w:t>
      </w:r>
      <w:proofErr w:type="spellEnd"/>
      <w:r w:rsidRPr="00E8607E">
        <w:rPr>
          <w:rFonts w:ascii="Arial" w:hAnsi="Arial" w:cs="Arial"/>
        </w:rPr>
        <w:t xml:space="preserve"> i </w:t>
      </w:r>
      <w:proofErr w:type="spellStart"/>
      <w:r w:rsidRPr="00E8607E">
        <w:rPr>
          <w:rFonts w:ascii="Arial" w:hAnsi="Arial" w:cs="Arial"/>
        </w:rPr>
        <w:t>eksploataciju</w:t>
      </w:r>
      <w:proofErr w:type="spellEnd"/>
      <w:r w:rsidRPr="00E8607E">
        <w:rPr>
          <w:rFonts w:ascii="Arial" w:hAnsi="Arial" w:cs="Arial"/>
        </w:rPr>
        <w:t xml:space="preserve"> </w:t>
      </w:r>
      <w:proofErr w:type="spellStart"/>
      <w:r w:rsidRPr="00E8607E">
        <w:rPr>
          <w:rFonts w:ascii="Arial" w:hAnsi="Arial" w:cs="Arial"/>
        </w:rPr>
        <w:t>mineralnih</w:t>
      </w:r>
      <w:proofErr w:type="spellEnd"/>
      <w:r w:rsidRPr="00E8607E">
        <w:rPr>
          <w:rFonts w:ascii="Arial" w:hAnsi="Arial" w:cs="Arial"/>
        </w:rPr>
        <w:t xml:space="preserve"> </w:t>
      </w:r>
      <w:proofErr w:type="spellStart"/>
      <w:r w:rsidRPr="00E8607E">
        <w:rPr>
          <w:rFonts w:ascii="Arial" w:hAnsi="Arial" w:cs="Arial"/>
        </w:rPr>
        <w:t>sirovina</w:t>
      </w:r>
      <w:proofErr w:type="spellEnd"/>
      <w:r w:rsidRPr="00E8607E">
        <w:rPr>
          <w:rFonts w:ascii="Arial" w:hAnsi="Arial" w:cs="Arial"/>
        </w:rPr>
        <w:t xml:space="preserve"> („Sl. list CG“, br. 37/11), </w:t>
      </w:r>
      <w:proofErr w:type="spellStart"/>
      <w:r w:rsidRPr="00E8607E">
        <w:rPr>
          <w:rFonts w:ascii="Arial" w:hAnsi="Arial" w:cs="Arial"/>
        </w:rPr>
        <w:t>procentni</w:t>
      </w:r>
      <w:proofErr w:type="spellEnd"/>
      <w:r w:rsidRPr="00E8607E">
        <w:rPr>
          <w:rFonts w:ascii="Arial" w:hAnsi="Arial" w:cs="Arial"/>
        </w:rPr>
        <w:t xml:space="preserve"> </w:t>
      </w:r>
      <w:proofErr w:type="spellStart"/>
      <w:r w:rsidRPr="00E8607E">
        <w:rPr>
          <w:rFonts w:ascii="Arial" w:hAnsi="Arial" w:cs="Arial"/>
        </w:rPr>
        <w:t>iznos</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obračun</w:t>
      </w:r>
      <w:proofErr w:type="spellEnd"/>
      <w:r w:rsidRPr="00E8607E">
        <w:rPr>
          <w:rFonts w:ascii="Arial" w:hAnsi="Arial" w:cs="Arial"/>
        </w:rPr>
        <w:t xml:space="preserve"> </w:t>
      </w:r>
      <w:proofErr w:type="spellStart"/>
      <w:r w:rsidRPr="00E8607E">
        <w:rPr>
          <w:rFonts w:ascii="Arial" w:hAnsi="Arial" w:cs="Arial"/>
        </w:rPr>
        <w:t>minimalne</w:t>
      </w:r>
      <w:proofErr w:type="spellEnd"/>
      <w:r w:rsidRPr="00E8607E">
        <w:rPr>
          <w:rFonts w:ascii="Arial" w:hAnsi="Arial" w:cs="Arial"/>
        </w:rPr>
        <w:t xml:space="preserve"> - </w:t>
      </w:r>
      <w:proofErr w:type="spellStart"/>
      <w:r w:rsidRPr="00E8607E">
        <w:rPr>
          <w:rFonts w:ascii="Arial" w:hAnsi="Arial" w:cs="Arial"/>
        </w:rPr>
        <w:t>početne</w:t>
      </w:r>
      <w:proofErr w:type="spellEnd"/>
      <w:r w:rsidRPr="00E8607E">
        <w:rPr>
          <w:rFonts w:ascii="Arial" w:hAnsi="Arial" w:cs="Arial"/>
        </w:rPr>
        <w:t xml:space="preserve"> </w:t>
      </w:r>
      <w:proofErr w:type="spellStart"/>
      <w:r w:rsidRPr="00E8607E">
        <w:rPr>
          <w:rFonts w:ascii="Arial" w:hAnsi="Arial" w:cs="Arial"/>
        </w:rPr>
        <w:t>koncesione</w:t>
      </w:r>
      <w:proofErr w:type="spellEnd"/>
      <w:r w:rsidRPr="00E8607E">
        <w:rPr>
          <w:rFonts w:ascii="Arial" w:hAnsi="Arial" w:cs="Arial"/>
        </w:rPr>
        <w:t xml:space="preserve"> </w:t>
      </w:r>
      <w:proofErr w:type="spellStart"/>
      <w:r w:rsidRPr="00E8607E">
        <w:rPr>
          <w:rFonts w:ascii="Arial" w:hAnsi="Arial" w:cs="Arial"/>
        </w:rPr>
        <w:t>naknade</w:t>
      </w:r>
      <w:proofErr w:type="spellEnd"/>
      <w:r w:rsidRPr="00E8607E">
        <w:rPr>
          <w:rFonts w:ascii="Arial" w:hAnsi="Arial" w:cs="Arial"/>
        </w:rPr>
        <w:t xml:space="preserve"> (</w:t>
      </w:r>
      <w:proofErr w:type="spellStart"/>
      <w:r w:rsidRPr="00E8607E">
        <w:rPr>
          <w:rFonts w:ascii="Arial" w:hAnsi="Arial" w:cs="Arial"/>
        </w:rPr>
        <w:t>čl</w:t>
      </w:r>
      <w:proofErr w:type="spellEnd"/>
      <w:r w:rsidRPr="00E8607E">
        <w:rPr>
          <w:rFonts w:ascii="Arial" w:hAnsi="Arial" w:cs="Arial"/>
        </w:rPr>
        <w:t xml:space="preserve">. 15 </w:t>
      </w:r>
      <w:proofErr w:type="spellStart"/>
      <w:r w:rsidRPr="00E8607E">
        <w:rPr>
          <w:rFonts w:ascii="Arial" w:hAnsi="Arial" w:cs="Arial"/>
        </w:rPr>
        <w:t>Uredbe</w:t>
      </w:r>
      <w:proofErr w:type="spellEnd"/>
      <w:r w:rsidRPr="00E8607E">
        <w:rPr>
          <w:rFonts w:ascii="Arial" w:hAnsi="Arial" w:cs="Arial"/>
        </w:rPr>
        <w:t xml:space="preserve">) </w:t>
      </w:r>
      <w:proofErr w:type="spellStart"/>
      <w:r w:rsidRPr="00E8607E">
        <w:rPr>
          <w:rFonts w:ascii="Arial" w:hAnsi="Arial" w:cs="Arial"/>
        </w:rPr>
        <w:t>iznosi</w:t>
      </w:r>
      <w:proofErr w:type="spellEnd"/>
      <w:r w:rsidRPr="00E8607E">
        <w:rPr>
          <w:rFonts w:ascii="Arial" w:hAnsi="Arial" w:cs="Arial"/>
        </w:rPr>
        <w:t xml:space="preserve"> </w:t>
      </w:r>
      <w:r w:rsidRPr="00E8607E">
        <w:rPr>
          <w:rFonts w:ascii="Arial" w:hAnsi="Arial" w:cs="Arial"/>
          <w:b/>
        </w:rPr>
        <w:t>8%</w:t>
      </w:r>
      <w:r w:rsidRPr="00E8607E">
        <w:rPr>
          <w:rFonts w:ascii="Arial" w:hAnsi="Arial" w:cs="Arial"/>
        </w:rPr>
        <w:t xml:space="preserve"> </w:t>
      </w:r>
      <w:proofErr w:type="spellStart"/>
      <w:r w:rsidRPr="00E8607E">
        <w:rPr>
          <w:rFonts w:ascii="Arial" w:hAnsi="Arial" w:cs="Arial"/>
        </w:rPr>
        <w:t>od</w:t>
      </w:r>
      <w:proofErr w:type="spellEnd"/>
      <w:r w:rsidRPr="00E8607E">
        <w:rPr>
          <w:rFonts w:ascii="Arial" w:hAnsi="Arial" w:cs="Arial"/>
        </w:rPr>
        <w:t xml:space="preserve"> </w:t>
      </w:r>
      <w:proofErr w:type="spellStart"/>
      <w:r w:rsidRPr="00E8607E">
        <w:rPr>
          <w:rFonts w:ascii="Arial" w:hAnsi="Arial" w:cs="Arial"/>
        </w:rPr>
        <w:t>tržišne</w:t>
      </w:r>
      <w:proofErr w:type="spellEnd"/>
      <w:r w:rsidRPr="00E8607E">
        <w:rPr>
          <w:rFonts w:ascii="Arial" w:hAnsi="Arial" w:cs="Arial"/>
        </w:rPr>
        <w:t xml:space="preserve"> </w:t>
      </w:r>
      <w:proofErr w:type="spellStart"/>
      <w:r w:rsidRPr="00E8607E">
        <w:rPr>
          <w:rFonts w:ascii="Arial" w:hAnsi="Arial" w:cs="Arial"/>
        </w:rPr>
        <w:t>vrijednosti</w:t>
      </w:r>
      <w:proofErr w:type="spellEnd"/>
      <w:r w:rsidRPr="00E8607E">
        <w:rPr>
          <w:rFonts w:ascii="Arial" w:hAnsi="Arial" w:cs="Arial"/>
        </w:rPr>
        <w:t xml:space="preserve"> </w:t>
      </w:r>
      <w:proofErr w:type="spellStart"/>
      <w:r w:rsidRPr="00E8607E">
        <w:rPr>
          <w:rFonts w:ascii="Arial" w:hAnsi="Arial" w:cs="Arial"/>
        </w:rPr>
        <w:t>bilansnih</w:t>
      </w:r>
      <w:proofErr w:type="spellEnd"/>
      <w:r w:rsidRPr="00E8607E">
        <w:rPr>
          <w:rFonts w:ascii="Arial" w:hAnsi="Arial" w:cs="Arial"/>
        </w:rPr>
        <w:t xml:space="preserve"> </w:t>
      </w:r>
      <w:proofErr w:type="spellStart"/>
      <w:r w:rsidRPr="00E8607E">
        <w:rPr>
          <w:rFonts w:ascii="Arial" w:hAnsi="Arial" w:cs="Arial"/>
        </w:rPr>
        <w:t>ili</w:t>
      </w:r>
      <w:proofErr w:type="spellEnd"/>
      <w:r w:rsidRPr="00E8607E">
        <w:rPr>
          <w:rFonts w:ascii="Arial" w:hAnsi="Arial" w:cs="Arial"/>
        </w:rPr>
        <w:t xml:space="preserve"> </w:t>
      </w:r>
      <w:proofErr w:type="spellStart"/>
      <w:r w:rsidRPr="00E8607E">
        <w:rPr>
          <w:rFonts w:ascii="Arial" w:hAnsi="Arial" w:cs="Arial"/>
        </w:rPr>
        <w:t>eksploatacionih</w:t>
      </w:r>
      <w:proofErr w:type="spellEnd"/>
      <w:r w:rsidRPr="00E8607E">
        <w:rPr>
          <w:rFonts w:ascii="Arial" w:hAnsi="Arial" w:cs="Arial"/>
        </w:rPr>
        <w:t xml:space="preserve"> </w:t>
      </w:r>
      <w:proofErr w:type="spellStart"/>
      <w:r w:rsidRPr="00E8607E">
        <w:rPr>
          <w:rFonts w:ascii="Arial" w:hAnsi="Arial" w:cs="Arial"/>
        </w:rPr>
        <w:t>rezervi</w:t>
      </w:r>
      <w:proofErr w:type="spellEnd"/>
      <w:r w:rsidRPr="00E8607E">
        <w:rPr>
          <w:rFonts w:ascii="Arial" w:hAnsi="Arial" w:cs="Arial"/>
        </w:rPr>
        <w:t xml:space="preserve"> </w:t>
      </w:r>
      <w:proofErr w:type="spellStart"/>
      <w:r w:rsidRPr="00E8607E">
        <w:rPr>
          <w:rFonts w:ascii="Arial" w:hAnsi="Arial" w:cs="Arial"/>
        </w:rPr>
        <w:t>rehničko-</w:t>
      </w:r>
      <w:proofErr w:type="gramStart"/>
      <w:r w:rsidRPr="00E8607E">
        <w:rPr>
          <w:rFonts w:ascii="Arial" w:hAnsi="Arial" w:cs="Arial"/>
        </w:rPr>
        <w:t>građevinskog</w:t>
      </w:r>
      <w:proofErr w:type="spellEnd"/>
      <w:r w:rsidRPr="00E8607E">
        <w:rPr>
          <w:rFonts w:ascii="Arial" w:hAnsi="Arial" w:cs="Arial"/>
        </w:rPr>
        <w:t xml:space="preserve">  </w:t>
      </w:r>
      <w:proofErr w:type="spellStart"/>
      <w:r w:rsidRPr="00E8607E">
        <w:rPr>
          <w:rFonts w:ascii="Arial" w:hAnsi="Arial" w:cs="Arial"/>
        </w:rPr>
        <w:t>kamena</w:t>
      </w:r>
      <w:proofErr w:type="spellEnd"/>
      <w:proofErr w:type="gramEnd"/>
      <w:r w:rsidRPr="00E8607E">
        <w:rPr>
          <w:rFonts w:ascii="Arial" w:hAnsi="Arial" w:cs="Arial"/>
        </w:rPr>
        <w:t xml:space="preserve">, </w:t>
      </w:r>
      <w:proofErr w:type="spellStart"/>
      <w:r w:rsidRPr="00E8607E">
        <w:rPr>
          <w:rFonts w:ascii="Arial" w:hAnsi="Arial" w:cs="Arial"/>
        </w:rPr>
        <w:t>odnosno</w:t>
      </w:r>
      <w:proofErr w:type="spellEnd"/>
      <w:r w:rsidRPr="00E8607E">
        <w:rPr>
          <w:rFonts w:ascii="Arial" w:hAnsi="Arial" w:cs="Arial"/>
        </w:rPr>
        <w:t xml:space="preserve">, </w:t>
      </w:r>
      <w:proofErr w:type="spellStart"/>
      <w:r w:rsidRPr="00E8607E">
        <w:rPr>
          <w:rFonts w:ascii="Arial" w:hAnsi="Arial" w:cs="Arial"/>
        </w:rPr>
        <w:t>ukupnog</w:t>
      </w:r>
      <w:proofErr w:type="spellEnd"/>
      <w:r w:rsidRPr="00E8607E">
        <w:rPr>
          <w:rFonts w:ascii="Arial" w:hAnsi="Arial" w:cs="Arial"/>
        </w:rPr>
        <w:t xml:space="preserve"> </w:t>
      </w:r>
      <w:proofErr w:type="spellStart"/>
      <w:r w:rsidRPr="00E8607E">
        <w:rPr>
          <w:rFonts w:ascii="Arial" w:hAnsi="Arial" w:cs="Arial"/>
        </w:rPr>
        <w:t>tržišnog</w:t>
      </w:r>
      <w:proofErr w:type="spellEnd"/>
      <w:r w:rsidRPr="00E8607E">
        <w:rPr>
          <w:rFonts w:ascii="Arial" w:hAnsi="Arial" w:cs="Arial"/>
        </w:rPr>
        <w:t xml:space="preserve"> </w:t>
      </w:r>
      <w:proofErr w:type="spellStart"/>
      <w:r w:rsidRPr="00E8607E">
        <w:rPr>
          <w:rFonts w:ascii="Arial" w:hAnsi="Arial" w:cs="Arial"/>
        </w:rPr>
        <w:t>proizvoda</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koncesioni</w:t>
      </w:r>
      <w:proofErr w:type="spellEnd"/>
      <w:r w:rsidRPr="00E8607E">
        <w:rPr>
          <w:rFonts w:ascii="Arial" w:hAnsi="Arial" w:cs="Arial"/>
        </w:rPr>
        <w:t xml:space="preserve"> period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eksploataciju</w:t>
      </w:r>
      <w:proofErr w:type="spellEnd"/>
      <w:r w:rsidRPr="00E8607E">
        <w:rPr>
          <w:rFonts w:ascii="Arial" w:hAnsi="Arial" w:cs="Arial"/>
        </w:rPr>
        <w:t xml:space="preserve"> od </w:t>
      </w:r>
      <w:r w:rsidR="00564D7F" w:rsidRPr="00E8607E">
        <w:rPr>
          <w:rFonts w:ascii="Arial" w:hAnsi="Arial" w:cs="Arial"/>
        </w:rPr>
        <w:t>2</w:t>
      </w:r>
      <w:r w:rsidRPr="00E8607E">
        <w:rPr>
          <w:rFonts w:ascii="Arial" w:hAnsi="Arial" w:cs="Arial"/>
        </w:rPr>
        <w:t xml:space="preserve">0 </w:t>
      </w:r>
      <w:proofErr w:type="spellStart"/>
      <w:r w:rsidRPr="00E8607E">
        <w:rPr>
          <w:rFonts w:ascii="Arial" w:hAnsi="Arial" w:cs="Arial"/>
        </w:rPr>
        <w:t>godina</w:t>
      </w:r>
      <w:proofErr w:type="spellEnd"/>
      <w:r w:rsidRPr="00E8607E">
        <w:rPr>
          <w:rFonts w:ascii="Arial" w:hAnsi="Arial" w:cs="Arial"/>
        </w:rPr>
        <w:t>.</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rPr>
      </w:pPr>
      <w:proofErr w:type="spellStart"/>
      <w:r w:rsidRPr="00E8607E">
        <w:rPr>
          <w:rFonts w:ascii="Arial" w:hAnsi="Arial" w:cs="Arial"/>
        </w:rPr>
        <w:t>Ponuđači</w:t>
      </w:r>
      <w:proofErr w:type="spellEnd"/>
      <w:r w:rsidRPr="00E8607E">
        <w:rPr>
          <w:rFonts w:ascii="Arial" w:hAnsi="Arial" w:cs="Arial"/>
        </w:rPr>
        <w:t xml:space="preserve"> </w:t>
      </w:r>
      <w:proofErr w:type="spellStart"/>
      <w:r w:rsidRPr="00E8607E">
        <w:rPr>
          <w:rFonts w:ascii="Arial" w:hAnsi="Arial" w:cs="Arial"/>
        </w:rPr>
        <w:t>mogu</w:t>
      </w:r>
      <w:proofErr w:type="spellEnd"/>
      <w:r w:rsidRPr="00E8607E">
        <w:rPr>
          <w:rFonts w:ascii="Arial" w:hAnsi="Arial" w:cs="Arial"/>
        </w:rPr>
        <w:t xml:space="preserve"> </w:t>
      </w:r>
      <w:proofErr w:type="spellStart"/>
      <w:r w:rsidRPr="00E8607E">
        <w:rPr>
          <w:rFonts w:ascii="Arial" w:hAnsi="Arial" w:cs="Arial"/>
        </w:rPr>
        <w:t>ponuditi</w:t>
      </w:r>
      <w:proofErr w:type="spellEnd"/>
      <w:r w:rsidRPr="00E8607E">
        <w:rPr>
          <w:rFonts w:ascii="Arial" w:hAnsi="Arial" w:cs="Arial"/>
        </w:rPr>
        <w:t xml:space="preserve"> </w:t>
      </w:r>
      <w:proofErr w:type="spellStart"/>
      <w:r w:rsidRPr="00E8607E">
        <w:rPr>
          <w:rFonts w:ascii="Arial" w:hAnsi="Arial" w:cs="Arial"/>
        </w:rPr>
        <w:t>procentni</w:t>
      </w:r>
      <w:proofErr w:type="spellEnd"/>
      <w:r w:rsidRPr="00E8607E">
        <w:rPr>
          <w:rFonts w:ascii="Arial" w:hAnsi="Arial" w:cs="Arial"/>
        </w:rPr>
        <w:t xml:space="preserve"> </w:t>
      </w:r>
      <w:proofErr w:type="spellStart"/>
      <w:r w:rsidRPr="00E8607E">
        <w:rPr>
          <w:rFonts w:ascii="Arial" w:hAnsi="Arial" w:cs="Arial"/>
        </w:rPr>
        <w:t>iznos</w:t>
      </w:r>
      <w:proofErr w:type="spellEnd"/>
      <w:r w:rsidRPr="00E8607E">
        <w:rPr>
          <w:rFonts w:ascii="Arial" w:hAnsi="Arial" w:cs="Arial"/>
        </w:rPr>
        <w:t xml:space="preserve"> </w:t>
      </w:r>
      <w:proofErr w:type="spellStart"/>
      <w:r w:rsidRPr="00E8607E">
        <w:rPr>
          <w:rFonts w:ascii="Arial" w:hAnsi="Arial" w:cs="Arial"/>
        </w:rPr>
        <w:t>tržišne</w:t>
      </w:r>
      <w:proofErr w:type="spellEnd"/>
      <w:r w:rsidRPr="00E8607E">
        <w:rPr>
          <w:rFonts w:ascii="Arial" w:hAnsi="Arial" w:cs="Arial"/>
        </w:rPr>
        <w:t xml:space="preserve"> </w:t>
      </w:r>
      <w:proofErr w:type="spellStart"/>
      <w:r w:rsidRPr="00E8607E">
        <w:rPr>
          <w:rFonts w:ascii="Arial" w:hAnsi="Arial" w:cs="Arial"/>
        </w:rPr>
        <w:t>vrijednosti</w:t>
      </w:r>
      <w:proofErr w:type="spellEnd"/>
      <w:r w:rsidRPr="00E8607E">
        <w:rPr>
          <w:rFonts w:ascii="Arial" w:hAnsi="Arial" w:cs="Arial"/>
        </w:rPr>
        <w:t xml:space="preserve"> </w:t>
      </w:r>
      <w:proofErr w:type="spellStart"/>
      <w:r w:rsidRPr="00E8607E">
        <w:rPr>
          <w:rFonts w:ascii="Arial" w:hAnsi="Arial" w:cs="Arial"/>
        </w:rPr>
        <w:t>bilansnih</w:t>
      </w:r>
      <w:proofErr w:type="spellEnd"/>
      <w:r w:rsidRPr="00E8607E">
        <w:rPr>
          <w:rFonts w:ascii="Arial" w:hAnsi="Arial" w:cs="Arial"/>
        </w:rPr>
        <w:t xml:space="preserve"> </w:t>
      </w:r>
      <w:proofErr w:type="spellStart"/>
      <w:proofErr w:type="gramStart"/>
      <w:r w:rsidRPr="00E8607E">
        <w:rPr>
          <w:rFonts w:ascii="Arial" w:hAnsi="Arial" w:cs="Arial"/>
        </w:rPr>
        <w:t>ili</w:t>
      </w:r>
      <w:proofErr w:type="spellEnd"/>
      <w:proofErr w:type="gramEnd"/>
      <w:r w:rsidRPr="00E8607E">
        <w:rPr>
          <w:rFonts w:ascii="Arial" w:hAnsi="Arial" w:cs="Arial"/>
        </w:rPr>
        <w:t xml:space="preserve"> </w:t>
      </w:r>
      <w:proofErr w:type="spellStart"/>
      <w:r w:rsidRPr="00E8607E">
        <w:rPr>
          <w:rFonts w:ascii="Arial" w:hAnsi="Arial" w:cs="Arial"/>
        </w:rPr>
        <w:t>eksploatacionih</w:t>
      </w:r>
      <w:proofErr w:type="spellEnd"/>
      <w:r w:rsidRPr="00E8607E">
        <w:rPr>
          <w:rFonts w:ascii="Arial" w:hAnsi="Arial" w:cs="Arial"/>
        </w:rPr>
        <w:t xml:space="preserve"> </w:t>
      </w:r>
      <w:proofErr w:type="spellStart"/>
      <w:r w:rsidRPr="00E8607E">
        <w:rPr>
          <w:rFonts w:ascii="Arial" w:hAnsi="Arial" w:cs="Arial"/>
        </w:rPr>
        <w:t>rezervi</w:t>
      </w:r>
      <w:proofErr w:type="spellEnd"/>
      <w:r w:rsidRPr="00E8607E">
        <w:rPr>
          <w:rFonts w:ascii="Arial" w:hAnsi="Arial" w:cs="Arial"/>
        </w:rPr>
        <w:t xml:space="preserve"> </w:t>
      </w:r>
      <w:proofErr w:type="spellStart"/>
      <w:r w:rsidRPr="00E8607E">
        <w:rPr>
          <w:rFonts w:ascii="Arial" w:hAnsi="Arial" w:cs="Arial"/>
        </w:rPr>
        <w:t>arhitektonsko-građevinskog</w:t>
      </w:r>
      <w:proofErr w:type="spellEnd"/>
      <w:r w:rsidRPr="00E8607E">
        <w:rPr>
          <w:rFonts w:ascii="Arial" w:hAnsi="Arial" w:cs="Arial"/>
        </w:rPr>
        <w:t xml:space="preserve"> (</w:t>
      </w:r>
      <w:proofErr w:type="spellStart"/>
      <w:r w:rsidRPr="00E8607E">
        <w:rPr>
          <w:rFonts w:ascii="Arial" w:hAnsi="Arial" w:cs="Arial"/>
        </w:rPr>
        <w:t>ukrasnog</w:t>
      </w:r>
      <w:proofErr w:type="spellEnd"/>
      <w:r w:rsidRPr="00E8607E">
        <w:rPr>
          <w:rFonts w:ascii="Arial" w:hAnsi="Arial" w:cs="Arial"/>
        </w:rPr>
        <w:t xml:space="preserve">) </w:t>
      </w:r>
      <w:proofErr w:type="spellStart"/>
      <w:r w:rsidRPr="00E8607E">
        <w:rPr>
          <w:rFonts w:ascii="Arial" w:hAnsi="Arial" w:cs="Arial"/>
        </w:rPr>
        <w:t>kamena</w:t>
      </w:r>
      <w:proofErr w:type="spellEnd"/>
      <w:r w:rsidRPr="00E8607E">
        <w:rPr>
          <w:rFonts w:ascii="Arial" w:hAnsi="Arial" w:cs="Arial"/>
        </w:rPr>
        <w:t xml:space="preserve"> </w:t>
      </w:r>
      <w:proofErr w:type="spellStart"/>
      <w:r w:rsidRPr="00E8607E">
        <w:rPr>
          <w:rFonts w:ascii="Arial" w:hAnsi="Arial" w:cs="Arial"/>
        </w:rPr>
        <w:t>koje</w:t>
      </w:r>
      <w:proofErr w:type="spellEnd"/>
      <w:r w:rsidRPr="00E8607E">
        <w:rPr>
          <w:rFonts w:ascii="Arial" w:hAnsi="Arial" w:cs="Arial"/>
        </w:rPr>
        <w:t xml:space="preserve"> je </w:t>
      </w:r>
      <w:proofErr w:type="spellStart"/>
      <w:r w:rsidRPr="00E8607E">
        <w:rPr>
          <w:rFonts w:ascii="Arial" w:hAnsi="Arial" w:cs="Arial"/>
        </w:rPr>
        <w:t>veći</w:t>
      </w:r>
      <w:proofErr w:type="spellEnd"/>
      <w:r w:rsidRPr="00E8607E">
        <w:rPr>
          <w:rFonts w:ascii="Arial" w:hAnsi="Arial" w:cs="Arial"/>
        </w:rPr>
        <w:t xml:space="preserve"> od 8%.</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rPr>
      </w:pPr>
      <w:proofErr w:type="spellStart"/>
      <w:r w:rsidRPr="00E8607E">
        <w:rPr>
          <w:rFonts w:ascii="Arial" w:hAnsi="Arial" w:cs="Arial"/>
        </w:rPr>
        <w:t>Ovaj</w:t>
      </w:r>
      <w:proofErr w:type="spellEnd"/>
      <w:r w:rsidRPr="00E8607E">
        <w:rPr>
          <w:rFonts w:ascii="Arial" w:hAnsi="Arial" w:cs="Arial"/>
        </w:rPr>
        <w:t xml:space="preserve"> </w:t>
      </w:r>
      <w:proofErr w:type="spellStart"/>
      <w:r w:rsidRPr="00E8607E">
        <w:rPr>
          <w:rFonts w:ascii="Arial" w:hAnsi="Arial" w:cs="Arial"/>
        </w:rPr>
        <w:t>kriterijum</w:t>
      </w:r>
      <w:proofErr w:type="spellEnd"/>
      <w:r w:rsidRPr="00E8607E">
        <w:rPr>
          <w:rFonts w:ascii="Arial" w:hAnsi="Arial" w:cs="Arial"/>
        </w:rPr>
        <w:t xml:space="preserve"> se </w:t>
      </w:r>
      <w:proofErr w:type="spellStart"/>
      <w:r w:rsidRPr="00E8607E">
        <w:rPr>
          <w:rFonts w:ascii="Arial" w:hAnsi="Arial" w:cs="Arial"/>
        </w:rPr>
        <w:t>izračunava</w:t>
      </w:r>
      <w:proofErr w:type="spellEnd"/>
      <w:r w:rsidRPr="00E8607E">
        <w:rPr>
          <w:rFonts w:ascii="Arial" w:hAnsi="Arial" w:cs="Arial"/>
        </w:rPr>
        <w:t xml:space="preserve"> </w:t>
      </w:r>
      <w:proofErr w:type="spellStart"/>
      <w:proofErr w:type="gramStart"/>
      <w:r w:rsidRPr="00E8607E">
        <w:rPr>
          <w:rFonts w:ascii="Arial" w:hAnsi="Arial" w:cs="Arial"/>
        </w:rPr>
        <w:t>na</w:t>
      </w:r>
      <w:proofErr w:type="spellEnd"/>
      <w:proofErr w:type="gramEnd"/>
      <w:r w:rsidRPr="00E8607E">
        <w:rPr>
          <w:rFonts w:ascii="Arial" w:hAnsi="Arial" w:cs="Arial"/>
        </w:rPr>
        <w:t xml:space="preserve"> </w:t>
      </w:r>
      <w:proofErr w:type="spellStart"/>
      <w:r w:rsidRPr="00E8607E">
        <w:rPr>
          <w:rFonts w:ascii="Arial" w:hAnsi="Arial" w:cs="Arial"/>
        </w:rPr>
        <w:t>sljedeći</w:t>
      </w:r>
      <w:proofErr w:type="spellEnd"/>
      <w:r w:rsidRPr="00E8607E">
        <w:rPr>
          <w:rFonts w:ascii="Arial" w:hAnsi="Arial" w:cs="Arial"/>
        </w:rPr>
        <w:t xml:space="preserve"> </w:t>
      </w:r>
      <w:proofErr w:type="spellStart"/>
      <w:r w:rsidRPr="00E8607E">
        <w:rPr>
          <w:rFonts w:ascii="Arial" w:hAnsi="Arial" w:cs="Arial"/>
        </w:rPr>
        <w:t>način</w:t>
      </w:r>
      <w:proofErr w:type="spellEnd"/>
      <w:r w:rsidRPr="00E8607E">
        <w:rPr>
          <w:rFonts w:ascii="Arial" w:hAnsi="Arial" w:cs="Arial"/>
        </w:rPr>
        <w:t>:</w:t>
      </w:r>
    </w:p>
    <w:p w:rsidR="002C6B26" w:rsidRPr="00E8607E" w:rsidRDefault="002C6B26" w:rsidP="002C6B26">
      <w:pPr>
        <w:spacing w:after="0"/>
        <w:jc w:val="both"/>
        <w:rPr>
          <w:rFonts w:ascii="Arial" w:hAnsi="Arial" w:cs="Arial"/>
          <w:b/>
        </w:rPr>
      </w:pPr>
    </w:p>
    <w:p w:rsidR="002C6B26" w:rsidRPr="00E8607E" w:rsidRDefault="002C6B26" w:rsidP="002C6B26">
      <w:pPr>
        <w:spacing w:after="0"/>
        <w:jc w:val="both"/>
        <w:rPr>
          <w:rFonts w:ascii="Arial" w:hAnsi="Arial" w:cs="Arial"/>
          <w:b/>
        </w:rPr>
      </w:pPr>
      <w:proofErr w:type="spellStart"/>
      <w:r w:rsidRPr="00E8607E">
        <w:rPr>
          <w:rFonts w:ascii="Arial" w:hAnsi="Arial" w:cs="Arial"/>
          <w:b/>
        </w:rPr>
        <w:t>Kriterijum</w:t>
      </w:r>
      <w:proofErr w:type="spellEnd"/>
      <w:r w:rsidRPr="00E8607E">
        <w:rPr>
          <w:rFonts w:ascii="Arial" w:hAnsi="Arial" w:cs="Arial"/>
          <w:b/>
        </w:rPr>
        <w:t>:  P % / MP% x 40,</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rPr>
      </w:pPr>
      <w:proofErr w:type="spellStart"/>
      <w:proofErr w:type="gramStart"/>
      <w:r w:rsidRPr="00E8607E">
        <w:rPr>
          <w:rFonts w:ascii="Arial" w:hAnsi="Arial" w:cs="Arial"/>
        </w:rPr>
        <w:t>gdje</w:t>
      </w:r>
      <w:proofErr w:type="spellEnd"/>
      <w:proofErr w:type="gramEnd"/>
      <w:r w:rsidRPr="00E8607E">
        <w:rPr>
          <w:rFonts w:ascii="Arial" w:hAnsi="Arial" w:cs="Arial"/>
        </w:rPr>
        <w:t>:</w:t>
      </w:r>
    </w:p>
    <w:p w:rsidR="002C6B26" w:rsidRPr="00E8607E" w:rsidRDefault="002C6B26" w:rsidP="002C6B26">
      <w:pPr>
        <w:spacing w:after="0"/>
        <w:jc w:val="both"/>
        <w:rPr>
          <w:rFonts w:ascii="Arial" w:hAnsi="Arial" w:cs="Arial"/>
        </w:rPr>
      </w:pPr>
      <w:r w:rsidRPr="00E8607E">
        <w:rPr>
          <w:rFonts w:ascii="Arial" w:hAnsi="Arial" w:cs="Arial"/>
          <w:b/>
        </w:rPr>
        <w:t>P%</w:t>
      </w:r>
      <w:r w:rsidRPr="00E8607E">
        <w:rPr>
          <w:rFonts w:ascii="Arial" w:hAnsi="Arial" w:cs="Arial"/>
        </w:rPr>
        <w:t xml:space="preserve"> </w:t>
      </w:r>
      <w:r w:rsidRPr="00E8607E">
        <w:rPr>
          <w:rFonts w:ascii="Arial" w:hAnsi="Arial" w:cs="Arial"/>
          <w:b/>
        </w:rPr>
        <w:t xml:space="preserve">- </w:t>
      </w:r>
      <w:proofErr w:type="spellStart"/>
      <w:r w:rsidRPr="00E8607E">
        <w:rPr>
          <w:rFonts w:ascii="Arial" w:hAnsi="Arial" w:cs="Arial"/>
        </w:rPr>
        <w:t>označava</w:t>
      </w:r>
      <w:proofErr w:type="spellEnd"/>
      <w:r w:rsidRPr="00E8607E">
        <w:rPr>
          <w:rFonts w:ascii="Arial" w:hAnsi="Arial" w:cs="Arial"/>
        </w:rPr>
        <w:t xml:space="preserve"> % </w:t>
      </w:r>
      <w:proofErr w:type="spellStart"/>
      <w:r w:rsidRPr="00E8607E">
        <w:rPr>
          <w:rFonts w:ascii="Arial" w:hAnsi="Arial" w:cs="Arial"/>
        </w:rPr>
        <w:t>ponuđača</w:t>
      </w:r>
      <w:proofErr w:type="spellEnd"/>
    </w:p>
    <w:p w:rsidR="002C6B26" w:rsidRPr="00E8607E" w:rsidRDefault="002C6B26" w:rsidP="002C6B26">
      <w:pPr>
        <w:spacing w:after="0"/>
        <w:jc w:val="both"/>
        <w:rPr>
          <w:rFonts w:ascii="Arial" w:hAnsi="Arial" w:cs="Arial"/>
        </w:rPr>
      </w:pPr>
      <w:r w:rsidRPr="00E8607E">
        <w:rPr>
          <w:rFonts w:ascii="Arial" w:hAnsi="Arial" w:cs="Arial"/>
          <w:b/>
        </w:rPr>
        <w:t>MP % -</w:t>
      </w:r>
      <w:r w:rsidRPr="00E8607E">
        <w:rPr>
          <w:rFonts w:ascii="Arial" w:hAnsi="Arial" w:cs="Arial"/>
        </w:rPr>
        <w:t xml:space="preserve"> </w:t>
      </w:r>
      <w:proofErr w:type="spellStart"/>
      <w:r w:rsidRPr="00E8607E">
        <w:rPr>
          <w:rFonts w:ascii="Arial" w:hAnsi="Arial" w:cs="Arial"/>
        </w:rPr>
        <w:t>označava</w:t>
      </w:r>
      <w:proofErr w:type="spellEnd"/>
      <w:r w:rsidRPr="00E8607E">
        <w:rPr>
          <w:rFonts w:ascii="Arial" w:hAnsi="Arial" w:cs="Arial"/>
        </w:rPr>
        <w:t xml:space="preserve"> </w:t>
      </w:r>
      <w:proofErr w:type="spellStart"/>
      <w:r w:rsidRPr="00E8607E">
        <w:rPr>
          <w:rFonts w:ascii="Arial" w:hAnsi="Arial" w:cs="Arial"/>
        </w:rPr>
        <w:t>maskimalno</w:t>
      </w:r>
      <w:proofErr w:type="spellEnd"/>
      <w:r w:rsidRPr="00E8607E">
        <w:rPr>
          <w:rFonts w:ascii="Arial" w:hAnsi="Arial" w:cs="Arial"/>
        </w:rPr>
        <w:t xml:space="preserve"> </w:t>
      </w:r>
      <w:proofErr w:type="spellStart"/>
      <w:r w:rsidRPr="00E8607E">
        <w:rPr>
          <w:rFonts w:ascii="Arial" w:hAnsi="Arial" w:cs="Arial"/>
        </w:rPr>
        <w:t>ponuđeni</w:t>
      </w:r>
      <w:proofErr w:type="spellEnd"/>
      <w:r w:rsidRPr="00E8607E">
        <w:rPr>
          <w:rFonts w:ascii="Arial" w:hAnsi="Arial" w:cs="Arial"/>
        </w:rPr>
        <w:t xml:space="preserve"> % </w:t>
      </w:r>
      <w:proofErr w:type="spellStart"/>
      <w:proofErr w:type="gramStart"/>
      <w:r w:rsidRPr="00E8607E">
        <w:rPr>
          <w:rFonts w:ascii="Arial" w:hAnsi="Arial" w:cs="Arial"/>
        </w:rPr>
        <w:t>na</w:t>
      </w:r>
      <w:proofErr w:type="spellEnd"/>
      <w:proofErr w:type="gramEnd"/>
      <w:r w:rsidRPr="00E8607E">
        <w:rPr>
          <w:rFonts w:ascii="Arial" w:hAnsi="Arial" w:cs="Arial"/>
        </w:rPr>
        <w:t xml:space="preserve"> </w:t>
      </w:r>
      <w:proofErr w:type="spellStart"/>
      <w:r w:rsidRPr="00E8607E">
        <w:rPr>
          <w:rFonts w:ascii="Arial" w:hAnsi="Arial" w:cs="Arial"/>
        </w:rPr>
        <w:t>tenderu</w:t>
      </w:r>
      <w:proofErr w:type="spellEnd"/>
    </w:p>
    <w:p w:rsidR="002C6B26" w:rsidRPr="00E8607E" w:rsidRDefault="002C6B26" w:rsidP="002C6B26">
      <w:pPr>
        <w:spacing w:after="0"/>
        <w:jc w:val="both"/>
        <w:rPr>
          <w:rFonts w:ascii="Arial" w:hAnsi="Arial" w:cs="Arial"/>
          <w:color w:val="FF0000"/>
        </w:rPr>
      </w:pPr>
      <w:r w:rsidRPr="00E8607E">
        <w:rPr>
          <w:rFonts w:ascii="Arial" w:hAnsi="Arial" w:cs="Arial"/>
          <w:b/>
        </w:rPr>
        <w:t>40 –</w:t>
      </w:r>
      <w:r w:rsidRPr="00E8607E">
        <w:rPr>
          <w:rFonts w:ascii="Arial" w:hAnsi="Arial" w:cs="Arial"/>
        </w:rPr>
        <w:t xml:space="preserve"> </w:t>
      </w:r>
      <w:proofErr w:type="spellStart"/>
      <w:proofErr w:type="gramStart"/>
      <w:r w:rsidRPr="00E8607E">
        <w:rPr>
          <w:rFonts w:ascii="Arial" w:hAnsi="Arial" w:cs="Arial"/>
        </w:rPr>
        <w:t>broj</w:t>
      </w:r>
      <w:proofErr w:type="spellEnd"/>
      <w:proofErr w:type="gramEnd"/>
      <w:r w:rsidRPr="00E8607E">
        <w:rPr>
          <w:rFonts w:ascii="Arial" w:hAnsi="Arial" w:cs="Arial"/>
        </w:rPr>
        <w:t xml:space="preserve"> </w:t>
      </w:r>
      <w:proofErr w:type="spellStart"/>
      <w:r w:rsidRPr="00E8607E">
        <w:rPr>
          <w:rFonts w:ascii="Arial" w:hAnsi="Arial" w:cs="Arial"/>
        </w:rPr>
        <w:t>bodova</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ovaj</w:t>
      </w:r>
      <w:proofErr w:type="spellEnd"/>
      <w:r w:rsidRPr="00E8607E">
        <w:rPr>
          <w:rFonts w:ascii="Arial" w:hAnsi="Arial" w:cs="Arial"/>
        </w:rPr>
        <w:t xml:space="preserve"> </w:t>
      </w:r>
      <w:proofErr w:type="spellStart"/>
      <w:r w:rsidRPr="00E8607E">
        <w:rPr>
          <w:rFonts w:ascii="Arial" w:hAnsi="Arial" w:cs="Arial"/>
        </w:rPr>
        <w:t>kriterijum</w:t>
      </w:r>
      <w:proofErr w:type="spellEnd"/>
      <w:r w:rsidRPr="00E8607E">
        <w:rPr>
          <w:rFonts w:ascii="Arial" w:hAnsi="Arial" w:cs="Arial"/>
        </w:rPr>
        <w:t xml:space="preserve"> </w:t>
      </w:r>
      <w:r w:rsidRPr="00E8607E">
        <w:rPr>
          <w:rFonts w:ascii="Arial" w:hAnsi="Arial" w:cs="Arial"/>
          <w:color w:val="FF0000"/>
        </w:rPr>
        <w:t xml:space="preserve">                    </w:t>
      </w:r>
    </w:p>
    <w:p w:rsidR="002C6B26" w:rsidRPr="00E8607E" w:rsidRDefault="002C6B26" w:rsidP="002C6B26">
      <w:pPr>
        <w:spacing w:after="0"/>
        <w:jc w:val="both"/>
        <w:rPr>
          <w:rFonts w:ascii="Arial" w:hAnsi="Arial" w:cs="Arial"/>
        </w:rPr>
      </w:pPr>
    </w:p>
    <w:p w:rsidR="002C6B26" w:rsidRPr="00E8607E" w:rsidRDefault="002C6B26" w:rsidP="002C6B26">
      <w:pPr>
        <w:pStyle w:val="Heading2"/>
        <w:spacing w:before="0" w:after="0"/>
        <w:jc w:val="both"/>
        <w:rPr>
          <w:rFonts w:ascii="Arial" w:hAnsi="Arial" w:cs="Arial"/>
          <w:i w:val="0"/>
          <w:sz w:val="22"/>
          <w:szCs w:val="22"/>
          <w:lang w:val="sv-SE"/>
        </w:rPr>
      </w:pPr>
      <w:bookmarkStart w:id="3" w:name="_Toc390549917"/>
      <w:r w:rsidRPr="00E8607E">
        <w:rPr>
          <w:rFonts w:ascii="Arial" w:hAnsi="Arial" w:cs="Arial"/>
          <w:i w:val="0"/>
          <w:sz w:val="22"/>
          <w:szCs w:val="22"/>
          <w:lang w:val="sv-SE"/>
        </w:rPr>
        <w:lastRenderedPageBreak/>
        <w:t>Ponuđeni ukupni obim rudarske proizvodnje</w:t>
      </w:r>
      <w:bookmarkEnd w:id="3"/>
    </w:p>
    <w:p w:rsidR="002C6B26" w:rsidRPr="00E8607E" w:rsidRDefault="002C6B26" w:rsidP="002C6B26">
      <w:pPr>
        <w:spacing w:after="0"/>
        <w:jc w:val="both"/>
        <w:rPr>
          <w:rFonts w:ascii="Arial" w:hAnsi="Arial" w:cs="Arial"/>
          <w:lang w:val="sv-SE"/>
        </w:rPr>
      </w:pPr>
    </w:p>
    <w:p w:rsidR="002C6B26" w:rsidRPr="00E8607E" w:rsidRDefault="002C6B26" w:rsidP="002C6B26">
      <w:pPr>
        <w:spacing w:after="0"/>
        <w:jc w:val="both"/>
        <w:rPr>
          <w:rFonts w:ascii="Arial" w:hAnsi="Arial" w:cs="Arial"/>
        </w:rPr>
      </w:pPr>
      <w:proofErr w:type="spellStart"/>
      <w:proofErr w:type="gramStart"/>
      <w:r w:rsidRPr="00E8607E">
        <w:rPr>
          <w:rFonts w:ascii="Arial" w:hAnsi="Arial" w:cs="Arial"/>
          <w:b/>
          <w:bCs/>
        </w:rPr>
        <w:t>Tačkom</w:t>
      </w:r>
      <w:proofErr w:type="spellEnd"/>
      <w:r w:rsidRPr="00E8607E">
        <w:rPr>
          <w:rFonts w:ascii="Arial" w:hAnsi="Arial" w:cs="Arial"/>
          <w:b/>
          <w:bCs/>
        </w:rPr>
        <w:t xml:space="preserve"> 9.1.1.</w:t>
      </w:r>
      <w:proofErr w:type="gramEnd"/>
      <w:r w:rsidRPr="00E8607E">
        <w:rPr>
          <w:rFonts w:ascii="Arial" w:hAnsi="Arial" w:cs="Arial"/>
          <w:b/>
          <w:bCs/>
        </w:rPr>
        <w:t xml:space="preserve"> </w:t>
      </w:r>
      <w:proofErr w:type="spellStart"/>
      <w:r w:rsidRPr="00E8607E">
        <w:rPr>
          <w:rFonts w:ascii="Arial" w:hAnsi="Arial" w:cs="Arial"/>
          <w:b/>
          <w:bCs/>
        </w:rPr>
        <w:t>Koncesionog</w:t>
      </w:r>
      <w:proofErr w:type="spellEnd"/>
      <w:r w:rsidRPr="00E8607E">
        <w:rPr>
          <w:rFonts w:ascii="Arial" w:hAnsi="Arial" w:cs="Arial"/>
          <w:b/>
          <w:bCs/>
        </w:rPr>
        <w:t xml:space="preserve"> </w:t>
      </w:r>
      <w:proofErr w:type="spellStart"/>
      <w:r w:rsidRPr="00E8607E">
        <w:rPr>
          <w:rFonts w:ascii="Arial" w:hAnsi="Arial" w:cs="Arial"/>
          <w:b/>
          <w:bCs/>
        </w:rPr>
        <w:t>akta</w:t>
      </w:r>
      <w:proofErr w:type="spellEnd"/>
      <w:r w:rsidRPr="00E8607E">
        <w:rPr>
          <w:rFonts w:ascii="Arial" w:hAnsi="Arial" w:cs="Arial"/>
          <w:b/>
          <w:bCs/>
        </w:rPr>
        <w:t xml:space="preserve"> - </w:t>
      </w:r>
      <w:proofErr w:type="spellStart"/>
      <w:r w:rsidRPr="00E8607E">
        <w:rPr>
          <w:rFonts w:ascii="Arial" w:hAnsi="Arial" w:cs="Arial"/>
          <w:b/>
          <w:bCs/>
        </w:rPr>
        <w:t>Rezerve</w:t>
      </w:r>
      <w:proofErr w:type="spellEnd"/>
      <w:r w:rsidRPr="00E8607E">
        <w:rPr>
          <w:rFonts w:ascii="Arial" w:hAnsi="Arial" w:cs="Arial"/>
          <w:b/>
          <w:bCs/>
        </w:rPr>
        <w:t xml:space="preserve"> </w:t>
      </w:r>
      <w:proofErr w:type="spellStart"/>
      <w:r w:rsidRPr="00E8607E">
        <w:rPr>
          <w:rFonts w:ascii="Arial" w:hAnsi="Arial" w:cs="Arial"/>
          <w:b/>
          <w:bCs/>
        </w:rPr>
        <w:t>mineralne</w:t>
      </w:r>
      <w:proofErr w:type="spellEnd"/>
      <w:r w:rsidRPr="00E8607E">
        <w:rPr>
          <w:rFonts w:ascii="Arial" w:hAnsi="Arial" w:cs="Arial"/>
          <w:b/>
          <w:bCs/>
        </w:rPr>
        <w:t xml:space="preserve"> </w:t>
      </w:r>
      <w:proofErr w:type="spellStart"/>
      <w:r w:rsidRPr="00E8607E">
        <w:rPr>
          <w:rFonts w:ascii="Arial" w:hAnsi="Arial" w:cs="Arial"/>
          <w:b/>
          <w:bCs/>
        </w:rPr>
        <w:t>sirovine</w:t>
      </w:r>
      <w:proofErr w:type="spellEnd"/>
      <w:r w:rsidRPr="00E8607E">
        <w:rPr>
          <w:rFonts w:ascii="Arial" w:hAnsi="Arial" w:cs="Arial"/>
          <w:b/>
          <w:bCs/>
        </w:rPr>
        <w:t xml:space="preserve">, </w:t>
      </w:r>
      <w:r w:rsidRPr="00E8607E">
        <w:rPr>
          <w:rFonts w:ascii="Arial" w:hAnsi="Arial" w:cs="Arial"/>
          <w:bCs/>
        </w:rPr>
        <w:t xml:space="preserve">je </w:t>
      </w:r>
      <w:proofErr w:type="spellStart"/>
      <w:r w:rsidRPr="00E8607E">
        <w:rPr>
          <w:rFonts w:ascii="Arial" w:hAnsi="Arial" w:cs="Arial"/>
          <w:bCs/>
        </w:rPr>
        <w:t>definisano</w:t>
      </w:r>
      <w:proofErr w:type="spellEnd"/>
      <w:r w:rsidRPr="00E8607E">
        <w:rPr>
          <w:rFonts w:ascii="Arial" w:hAnsi="Arial" w:cs="Arial"/>
          <w:bCs/>
        </w:rPr>
        <w:t xml:space="preserve"> da</w:t>
      </w:r>
      <w:r w:rsidRPr="00E8607E">
        <w:rPr>
          <w:rFonts w:ascii="Arial" w:hAnsi="Arial" w:cs="Arial"/>
          <w:b/>
          <w:bCs/>
        </w:rPr>
        <w:t xml:space="preserve"> </w:t>
      </w:r>
      <w:proofErr w:type="spellStart"/>
      <w:r w:rsidRPr="00E8607E">
        <w:rPr>
          <w:rFonts w:ascii="Arial" w:hAnsi="Arial" w:cs="Arial"/>
        </w:rPr>
        <w:t>eksploatacione</w:t>
      </w:r>
      <w:proofErr w:type="spellEnd"/>
      <w:r w:rsidRPr="00E8607E">
        <w:rPr>
          <w:rFonts w:ascii="Arial" w:hAnsi="Arial" w:cs="Arial"/>
        </w:rPr>
        <w:t xml:space="preserve"> </w:t>
      </w:r>
      <w:proofErr w:type="spellStart"/>
      <w:r w:rsidRPr="00E8607E">
        <w:rPr>
          <w:rFonts w:ascii="Arial" w:hAnsi="Arial" w:cs="Arial"/>
        </w:rPr>
        <w:t>rezerve</w:t>
      </w:r>
      <w:proofErr w:type="spellEnd"/>
      <w:r w:rsidRPr="00E8607E">
        <w:rPr>
          <w:rFonts w:ascii="Arial" w:hAnsi="Arial" w:cs="Arial"/>
        </w:rPr>
        <w:t xml:space="preserve"> </w:t>
      </w:r>
      <w:proofErr w:type="spellStart"/>
      <w:r w:rsidRPr="00E8607E">
        <w:rPr>
          <w:rFonts w:ascii="Arial" w:hAnsi="Arial" w:cs="Arial"/>
        </w:rPr>
        <w:t>tehničko-građevinskog</w:t>
      </w:r>
      <w:proofErr w:type="spellEnd"/>
      <w:r w:rsidRPr="00E8607E">
        <w:rPr>
          <w:rFonts w:ascii="Arial" w:hAnsi="Arial" w:cs="Arial"/>
        </w:rPr>
        <w:t xml:space="preserve">  </w:t>
      </w:r>
      <w:proofErr w:type="spellStart"/>
      <w:r w:rsidRPr="00E8607E">
        <w:rPr>
          <w:rFonts w:ascii="Arial" w:hAnsi="Arial" w:cs="Arial"/>
        </w:rPr>
        <w:t>kamena</w:t>
      </w:r>
      <w:proofErr w:type="spellEnd"/>
      <w:r w:rsidRPr="00E8607E">
        <w:rPr>
          <w:rFonts w:ascii="Arial" w:hAnsi="Arial" w:cs="Arial"/>
        </w:rPr>
        <w:t xml:space="preserve"> </w:t>
      </w:r>
      <w:proofErr w:type="spellStart"/>
      <w:r w:rsidRPr="00E8607E">
        <w:rPr>
          <w:rFonts w:ascii="Arial" w:hAnsi="Arial" w:cs="Arial"/>
        </w:rPr>
        <w:t>na</w:t>
      </w:r>
      <w:proofErr w:type="spellEnd"/>
      <w:r w:rsidRPr="00E8607E">
        <w:rPr>
          <w:rFonts w:ascii="Arial" w:hAnsi="Arial" w:cs="Arial"/>
        </w:rPr>
        <w:t xml:space="preserve"> </w:t>
      </w:r>
      <w:proofErr w:type="spellStart"/>
      <w:r w:rsidRPr="00E8607E">
        <w:rPr>
          <w:rFonts w:ascii="Arial" w:hAnsi="Arial" w:cs="Arial"/>
        </w:rPr>
        <w:t>ležištu</w:t>
      </w:r>
      <w:proofErr w:type="spellEnd"/>
      <w:r w:rsidRPr="00E8607E">
        <w:rPr>
          <w:rFonts w:ascii="Arial" w:hAnsi="Arial" w:cs="Arial"/>
        </w:rPr>
        <w:t xml:space="preserve"> „</w:t>
      </w:r>
      <w:proofErr w:type="spellStart"/>
      <w:r w:rsidRPr="00E8607E">
        <w:rPr>
          <w:rFonts w:ascii="Arial" w:hAnsi="Arial" w:cs="Arial"/>
        </w:rPr>
        <w:t>Midova</w:t>
      </w:r>
      <w:proofErr w:type="spellEnd"/>
      <w:r w:rsidRPr="00E8607E">
        <w:rPr>
          <w:rFonts w:ascii="Arial" w:hAnsi="Arial" w:cs="Arial"/>
        </w:rPr>
        <w:t xml:space="preserve"> </w:t>
      </w:r>
      <w:proofErr w:type="spellStart"/>
      <w:r w:rsidRPr="00E8607E">
        <w:rPr>
          <w:rFonts w:ascii="Arial" w:hAnsi="Arial" w:cs="Arial"/>
        </w:rPr>
        <w:t>kosa</w:t>
      </w:r>
      <w:proofErr w:type="spellEnd"/>
      <w:r w:rsidRPr="00E8607E">
        <w:rPr>
          <w:rFonts w:ascii="Arial" w:hAnsi="Arial" w:cs="Arial"/>
        </w:rPr>
        <w:t xml:space="preserve">“ - </w:t>
      </w:r>
      <w:proofErr w:type="spellStart"/>
      <w:r w:rsidRPr="00E8607E">
        <w:rPr>
          <w:rFonts w:ascii="Arial" w:hAnsi="Arial" w:cs="Arial"/>
        </w:rPr>
        <w:t>Budoš</w:t>
      </w:r>
      <w:proofErr w:type="spellEnd"/>
      <w:r w:rsidRPr="00E8607E">
        <w:rPr>
          <w:rFonts w:ascii="Arial" w:hAnsi="Arial" w:cs="Arial"/>
        </w:rPr>
        <w:t xml:space="preserve"> </w:t>
      </w:r>
      <w:proofErr w:type="spellStart"/>
      <w:r w:rsidRPr="00E8607E">
        <w:rPr>
          <w:rFonts w:ascii="Arial" w:hAnsi="Arial" w:cs="Arial"/>
        </w:rPr>
        <w:t>iznose</w:t>
      </w:r>
      <w:proofErr w:type="spellEnd"/>
      <w:r w:rsidRPr="00E8607E">
        <w:rPr>
          <w:rFonts w:ascii="Arial" w:hAnsi="Arial" w:cs="Arial"/>
        </w:rPr>
        <w:t xml:space="preserve"> </w:t>
      </w:r>
      <w:r w:rsidRPr="00E8607E">
        <w:rPr>
          <w:rFonts w:ascii="Arial" w:hAnsi="Arial" w:cs="Arial"/>
          <w:b/>
        </w:rPr>
        <w:t>885.735</w:t>
      </w:r>
      <w:r w:rsidRPr="00E8607E">
        <w:rPr>
          <w:rFonts w:ascii="Arial" w:hAnsi="Arial" w:cs="Arial"/>
        </w:rPr>
        <w:t xml:space="preserve"> m</w:t>
      </w:r>
      <w:r w:rsidRPr="00E8607E">
        <w:rPr>
          <w:rFonts w:ascii="Arial" w:hAnsi="Arial" w:cs="Arial"/>
          <w:vertAlign w:val="superscript"/>
        </w:rPr>
        <w:t>3</w:t>
      </w:r>
      <w:r w:rsidRPr="00E8607E">
        <w:rPr>
          <w:rFonts w:ascii="Arial" w:hAnsi="Arial" w:cs="Arial"/>
        </w:rPr>
        <w:t xml:space="preserve"> </w:t>
      </w:r>
      <w:proofErr w:type="spellStart"/>
      <w:r w:rsidRPr="00E8607E">
        <w:rPr>
          <w:rFonts w:ascii="Arial" w:hAnsi="Arial" w:cs="Arial"/>
        </w:rPr>
        <w:t>č.s.m</w:t>
      </w:r>
      <w:proofErr w:type="spellEnd"/>
      <w:r w:rsidRPr="00E8607E">
        <w:rPr>
          <w:rFonts w:ascii="Arial" w:hAnsi="Arial" w:cs="Arial"/>
        </w:rPr>
        <w:t xml:space="preserve">, </w:t>
      </w:r>
      <w:proofErr w:type="spellStart"/>
      <w:r w:rsidRPr="00E8607E">
        <w:rPr>
          <w:rFonts w:ascii="Arial" w:hAnsi="Arial" w:cs="Arial"/>
        </w:rPr>
        <w:t>što</w:t>
      </w:r>
      <w:proofErr w:type="spellEnd"/>
      <w:r w:rsidRPr="00E8607E">
        <w:rPr>
          <w:rFonts w:ascii="Arial" w:hAnsi="Arial" w:cs="Arial"/>
        </w:rPr>
        <w:t xml:space="preserve"> </w:t>
      </w:r>
      <w:proofErr w:type="spellStart"/>
      <w:r w:rsidRPr="00E8607E">
        <w:rPr>
          <w:rFonts w:ascii="Arial" w:hAnsi="Arial" w:cs="Arial"/>
        </w:rPr>
        <w:t>omogućava</w:t>
      </w:r>
      <w:proofErr w:type="spellEnd"/>
      <w:r w:rsidRPr="00E8607E">
        <w:rPr>
          <w:rFonts w:ascii="Arial" w:hAnsi="Arial" w:cs="Arial"/>
        </w:rPr>
        <w:t xml:space="preserve"> </w:t>
      </w:r>
      <w:proofErr w:type="spellStart"/>
      <w:r w:rsidRPr="00E8607E">
        <w:rPr>
          <w:rFonts w:ascii="Arial" w:hAnsi="Arial" w:cs="Arial"/>
        </w:rPr>
        <w:t>ukupnu</w:t>
      </w:r>
      <w:proofErr w:type="spellEnd"/>
      <w:r w:rsidRPr="00E8607E">
        <w:rPr>
          <w:rFonts w:ascii="Arial" w:hAnsi="Arial" w:cs="Arial"/>
        </w:rPr>
        <w:t xml:space="preserve"> </w:t>
      </w:r>
      <w:proofErr w:type="spellStart"/>
      <w:r w:rsidRPr="00E8607E">
        <w:rPr>
          <w:rFonts w:ascii="Arial" w:hAnsi="Arial" w:cs="Arial"/>
        </w:rPr>
        <w:t>proizvodnju</w:t>
      </w:r>
      <w:proofErr w:type="spellEnd"/>
      <w:r w:rsidRPr="00E8607E">
        <w:rPr>
          <w:rFonts w:ascii="Arial" w:hAnsi="Arial" w:cs="Arial"/>
        </w:rPr>
        <w:t xml:space="preserve"> od </w:t>
      </w:r>
      <w:r w:rsidRPr="00E8607E">
        <w:rPr>
          <w:rFonts w:ascii="Arial" w:hAnsi="Arial" w:cs="Arial"/>
          <w:b/>
        </w:rPr>
        <w:t>400.000 m</w:t>
      </w:r>
      <w:r w:rsidRPr="00E8607E">
        <w:rPr>
          <w:rFonts w:ascii="Arial" w:hAnsi="Arial" w:cs="Arial"/>
          <w:b/>
          <w:vertAlign w:val="superscript"/>
        </w:rPr>
        <w:t>3</w:t>
      </w:r>
      <w:r w:rsidRPr="00E8607E">
        <w:rPr>
          <w:rFonts w:ascii="Arial" w:hAnsi="Arial" w:cs="Arial"/>
          <w:b/>
        </w:rPr>
        <w:t xml:space="preserve"> </w:t>
      </w:r>
      <w:proofErr w:type="spellStart"/>
      <w:r w:rsidRPr="00E8607E">
        <w:rPr>
          <w:rFonts w:ascii="Arial" w:hAnsi="Arial" w:cs="Arial"/>
          <w:b/>
        </w:rPr>
        <w:t>č.s.m</w:t>
      </w:r>
      <w:proofErr w:type="spellEnd"/>
      <w:r w:rsidRPr="00E8607E">
        <w:rPr>
          <w:rFonts w:ascii="Arial" w:hAnsi="Arial" w:cs="Arial"/>
          <w:b/>
        </w:rPr>
        <w:t>.</w:t>
      </w:r>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period </w:t>
      </w:r>
      <w:proofErr w:type="spellStart"/>
      <w:r w:rsidRPr="00E8607E">
        <w:rPr>
          <w:rFonts w:ascii="Arial" w:hAnsi="Arial" w:cs="Arial"/>
        </w:rPr>
        <w:t>eksploatacije</w:t>
      </w:r>
      <w:proofErr w:type="spellEnd"/>
      <w:r w:rsidRPr="00E8607E">
        <w:rPr>
          <w:rFonts w:ascii="Arial" w:hAnsi="Arial" w:cs="Arial"/>
        </w:rPr>
        <w:t xml:space="preserve"> od 20 </w:t>
      </w:r>
      <w:proofErr w:type="spellStart"/>
      <w:r w:rsidRPr="00E8607E">
        <w:rPr>
          <w:rFonts w:ascii="Arial" w:hAnsi="Arial" w:cs="Arial"/>
        </w:rPr>
        <w:t>godina</w:t>
      </w:r>
      <w:proofErr w:type="spellEnd"/>
      <w:r w:rsidRPr="00E8607E">
        <w:rPr>
          <w:rFonts w:ascii="Arial" w:hAnsi="Arial" w:cs="Arial"/>
        </w:rPr>
        <w:t>.</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rPr>
      </w:pPr>
      <w:proofErr w:type="spellStart"/>
      <w:r w:rsidRPr="00E8607E">
        <w:rPr>
          <w:rFonts w:ascii="Arial" w:hAnsi="Arial" w:cs="Arial"/>
        </w:rPr>
        <w:t>Ponuđači</w:t>
      </w:r>
      <w:proofErr w:type="spellEnd"/>
      <w:r w:rsidRPr="00E8607E">
        <w:rPr>
          <w:rFonts w:ascii="Arial" w:hAnsi="Arial" w:cs="Arial"/>
        </w:rPr>
        <w:t xml:space="preserve"> </w:t>
      </w:r>
      <w:proofErr w:type="spellStart"/>
      <w:r w:rsidRPr="00E8607E">
        <w:rPr>
          <w:rFonts w:ascii="Arial" w:hAnsi="Arial" w:cs="Arial"/>
        </w:rPr>
        <w:t>mogu</w:t>
      </w:r>
      <w:proofErr w:type="spellEnd"/>
      <w:r w:rsidRPr="00E8607E">
        <w:rPr>
          <w:rFonts w:ascii="Arial" w:hAnsi="Arial" w:cs="Arial"/>
        </w:rPr>
        <w:t xml:space="preserve"> </w:t>
      </w:r>
      <w:proofErr w:type="spellStart"/>
      <w:r w:rsidRPr="00E8607E">
        <w:rPr>
          <w:rFonts w:ascii="Arial" w:hAnsi="Arial" w:cs="Arial"/>
        </w:rPr>
        <w:t>ponuditi</w:t>
      </w:r>
      <w:proofErr w:type="spellEnd"/>
      <w:r w:rsidRPr="00E8607E">
        <w:rPr>
          <w:rFonts w:ascii="Arial" w:hAnsi="Arial" w:cs="Arial"/>
        </w:rPr>
        <w:t xml:space="preserve"> </w:t>
      </w:r>
      <w:proofErr w:type="spellStart"/>
      <w:r w:rsidRPr="00E8607E">
        <w:rPr>
          <w:rFonts w:ascii="Arial" w:hAnsi="Arial" w:cs="Arial"/>
        </w:rPr>
        <w:t>obim</w:t>
      </w:r>
      <w:proofErr w:type="spellEnd"/>
      <w:r w:rsidRPr="00E8607E">
        <w:rPr>
          <w:rFonts w:ascii="Arial" w:hAnsi="Arial" w:cs="Arial"/>
        </w:rPr>
        <w:t xml:space="preserve"> </w:t>
      </w:r>
      <w:proofErr w:type="spellStart"/>
      <w:r w:rsidRPr="00E8607E">
        <w:rPr>
          <w:rFonts w:ascii="Arial" w:hAnsi="Arial" w:cs="Arial"/>
        </w:rPr>
        <w:t>ukupne</w:t>
      </w:r>
      <w:proofErr w:type="spellEnd"/>
      <w:r w:rsidRPr="00E8607E">
        <w:rPr>
          <w:rFonts w:ascii="Arial" w:hAnsi="Arial" w:cs="Arial"/>
        </w:rPr>
        <w:t xml:space="preserve"> </w:t>
      </w:r>
      <w:proofErr w:type="spellStart"/>
      <w:r w:rsidRPr="00E8607E">
        <w:rPr>
          <w:rFonts w:ascii="Arial" w:hAnsi="Arial" w:cs="Arial"/>
        </w:rPr>
        <w:t>proizvodnje</w:t>
      </w:r>
      <w:proofErr w:type="spellEnd"/>
      <w:r w:rsidRPr="00E8607E">
        <w:rPr>
          <w:rFonts w:ascii="Arial" w:hAnsi="Arial" w:cs="Arial"/>
        </w:rPr>
        <w:t xml:space="preserve"> </w:t>
      </w:r>
      <w:proofErr w:type="spellStart"/>
      <w:r w:rsidRPr="00E8607E">
        <w:rPr>
          <w:rFonts w:ascii="Arial" w:hAnsi="Arial" w:cs="Arial"/>
        </w:rPr>
        <w:t>koji</w:t>
      </w:r>
      <w:proofErr w:type="spellEnd"/>
      <w:r w:rsidRPr="00E8607E">
        <w:rPr>
          <w:rFonts w:ascii="Arial" w:hAnsi="Arial" w:cs="Arial"/>
        </w:rPr>
        <w:t xml:space="preserve"> je </w:t>
      </w:r>
      <w:proofErr w:type="spellStart"/>
      <w:r w:rsidRPr="00E8607E">
        <w:rPr>
          <w:rFonts w:ascii="Arial" w:hAnsi="Arial" w:cs="Arial"/>
        </w:rPr>
        <w:t>veći</w:t>
      </w:r>
      <w:proofErr w:type="spellEnd"/>
      <w:r w:rsidRPr="00E8607E">
        <w:rPr>
          <w:rFonts w:ascii="Arial" w:hAnsi="Arial" w:cs="Arial"/>
        </w:rPr>
        <w:t xml:space="preserve"> </w:t>
      </w:r>
      <w:proofErr w:type="gramStart"/>
      <w:r w:rsidRPr="00E8607E">
        <w:rPr>
          <w:rFonts w:ascii="Arial" w:hAnsi="Arial" w:cs="Arial"/>
        </w:rPr>
        <w:t>od</w:t>
      </w:r>
      <w:proofErr w:type="gramEnd"/>
      <w:r w:rsidRPr="00E8607E">
        <w:rPr>
          <w:rFonts w:ascii="Arial" w:hAnsi="Arial" w:cs="Arial"/>
        </w:rPr>
        <w:t xml:space="preserve"> </w:t>
      </w:r>
      <w:proofErr w:type="spellStart"/>
      <w:r w:rsidRPr="00E8607E">
        <w:rPr>
          <w:rFonts w:ascii="Arial" w:hAnsi="Arial" w:cs="Arial"/>
        </w:rPr>
        <w:t>od</w:t>
      </w:r>
      <w:proofErr w:type="spellEnd"/>
      <w:r w:rsidRPr="00E8607E">
        <w:rPr>
          <w:rFonts w:ascii="Arial" w:hAnsi="Arial" w:cs="Arial"/>
        </w:rPr>
        <w:t xml:space="preserve"> </w:t>
      </w:r>
      <w:r w:rsidRPr="00E8607E">
        <w:rPr>
          <w:rFonts w:ascii="Arial" w:hAnsi="Arial" w:cs="Arial"/>
          <w:b/>
        </w:rPr>
        <w:t>400.000 m</w:t>
      </w:r>
      <w:r w:rsidRPr="00E8607E">
        <w:rPr>
          <w:rFonts w:ascii="Arial" w:hAnsi="Arial" w:cs="Arial"/>
          <w:b/>
          <w:vertAlign w:val="superscript"/>
        </w:rPr>
        <w:t>3</w:t>
      </w:r>
      <w:r w:rsidRPr="00E8607E">
        <w:rPr>
          <w:rFonts w:ascii="Arial" w:hAnsi="Arial" w:cs="Arial"/>
          <w:b/>
        </w:rPr>
        <w:t xml:space="preserve"> </w:t>
      </w:r>
      <w:proofErr w:type="spellStart"/>
      <w:r w:rsidRPr="00E8607E">
        <w:rPr>
          <w:rFonts w:ascii="Arial" w:hAnsi="Arial" w:cs="Arial"/>
          <w:b/>
        </w:rPr>
        <w:t>č.s.m</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period </w:t>
      </w:r>
      <w:proofErr w:type="spellStart"/>
      <w:r w:rsidRPr="00E8607E">
        <w:rPr>
          <w:rFonts w:ascii="Arial" w:hAnsi="Arial" w:cs="Arial"/>
        </w:rPr>
        <w:t>eksploatacije</w:t>
      </w:r>
      <w:proofErr w:type="spellEnd"/>
      <w:r w:rsidRPr="00E8607E">
        <w:rPr>
          <w:rFonts w:ascii="Arial" w:hAnsi="Arial" w:cs="Arial"/>
        </w:rPr>
        <w:t xml:space="preserve"> od 20 </w:t>
      </w:r>
      <w:proofErr w:type="spellStart"/>
      <w:r w:rsidRPr="00E8607E">
        <w:rPr>
          <w:rFonts w:ascii="Arial" w:hAnsi="Arial" w:cs="Arial"/>
        </w:rPr>
        <w:t>godina</w:t>
      </w:r>
      <w:proofErr w:type="spellEnd"/>
      <w:r w:rsidRPr="00E8607E">
        <w:rPr>
          <w:rFonts w:ascii="Arial" w:hAnsi="Arial" w:cs="Arial"/>
        </w:rPr>
        <w:t>.</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rPr>
      </w:pPr>
      <w:proofErr w:type="spellStart"/>
      <w:r w:rsidRPr="00E8607E">
        <w:rPr>
          <w:rFonts w:ascii="Arial" w:hAnsi="Arial" w:cs="Arial"/>
        </w:rPr>
        <w:t>Ovaj</w:t>
      </w:r>
      <w:proofErr w:type="spellEnd"/>
      <w:r w:rsidRPr="00E8607E">
        <w:rPr>
          <w:rFonts w:ascii="Arial" w:hAnsi="Arial" w:cs="Arial"/>
        </w:rPr>
        <w:t xml:space="preserve"> </w:t>
      </w:r>
      <w:proofErr w:type="spellStart"/>
      <w:r w:rsidRPr="00E8607E">
        <w:rPr>
          <w:rFonts w:ascii="Arial" w:hAnsi="Arial" w:cs="Arial"/>
        </w:rPr>
        <w:t>kriterijum</w:t>
      </w:r>
      <w:proofErr w:type="spellEnd"/>
      <w:r w:rsidRPr="00E8607E">
        <w:rPr>
          <w:rFonts w:ascii="Arial" w:hAnsi="Arial" w:cs="Arial"/>
        </w:rPr>
        <w:t xml:space="preserve"> se </w:t>
      </w:r>
      <w:proofErr w:type="spellStart"/>
      <w:r w:rsidRPr="00E8607E">
        <w:rPr>
          <w:rFonts w:ascii="Arial" w:hAnsi="Arial" w:cs="Arial"/>
        </w:rPr>
        <w:t>izračunava</w:t>
      </w:r>
      <w:proofErr w:type="spellEnd"/>
      <w:r w:rsidRPr="00E8607E">
        <w:rPr>
          <w:rFonts w:ascii="Arial" w:hAnsi="Arial" w:cs="Arial"/>
        </w:rPr>
        <w:t xml:space="preserve"> </w:t>
      </w:r>
      <w:proofErr w:type="spellStart"/>
      <w:proofErr w:type="gramStart"/>
      <w:r w:rsidRPr="00E8607E">
        <w:rPr>
          <w:rFonts w:ascii="Arial" w:hAnsi="Arial" w:cs="Arial"/>
        </w:rPr>
        <w:t>na</w:t>
      </w:r>
      <w:proofErr w:type="spellEnd"/>
      <w:proofErr w:type="gramEnd"/>
      <w:r w:rsidRPr="00E8607E">
        <w:rPr>
          <w:rFonts w:ascii="Arial" w:hAnsi="Arial" w:cs="Arial"/>
        </w:rPr>
        <w:t xml:space="preserve"> </w:t>
      </w:r>
      <w:proofErr w:type="spellStart"/>
      <w:r w:rsidRPr="00E8607E">
        <w:rPr>
          <w:rFonts w:ascii="Arial" w:hAnsi="Arial" w:cs="Arial"/>
        </w:rPr>
        <w:t>sljedeći</w:t>
      </w:r>
      <w:proofErr w:type="spellEnd"/>
      <w:r w:rsidRPr="00E8607E">
        <w:rPr>
          <w:rFonts w:ascii="Arial" w:hAnsi="Arial" w:cs="Arial"/>
        </w:rPr>
        <w:t xml:space="preserve"> </w:t>
      </w:r>
      <w:proofErr w:type="spellStart"/>
      <w:r w:rsidRPr="00E8607E">
        <w:rPr>
          <w:rFonts w:ascii="Arial" w:hAnsi="Arial" w:cs="Arial"/>
        </w:rPr>
        <w:t>način</w:t>
      </w:r>
      <w:proofErr w:type="spellEnd"/>
      <w:r w:rsidRPr="00E8607E">
        <w:rPr>
          <w:rFonts w:ascii="Arial" w:hAnsi="Arial" w:cs="Arial"/>
        </w:rPr>
        <w:t>:</w:t>
      </w:r>
    </w:p>
    <w:p w:rsidR="002C6B26" w:rsidRPr="00E8607E" w:rsidRDefault="002C6B26" w:rsidP="002C6B26">
      <w:pPr>
        <w:spacing w:after="0"/>
        <w:jc w:val="both"/>
        <w:rPr>
          <w:rFonts w:ascii="Arial" w:hAnsi="Arial" w:cs="Arial"/>
          <w:b/>
        </w:rPr>
      </w:pPr>
    </w:p>
    <w:p w:rsidR="002C6B26" w:rsidRPr="00E8607E" w:rsidRDefault="002C6B26" w:rsidP="002C6B26">
      <w:pPr>
        <w:spacing w:after="0"/>
        <w:jc w:val="both"/>
        <w:rPr>
          <w:rFonts w:ascii="Arial" w:hAnsi="Arial" w:cs="Arial"/>
        </w:rPr>
      </w:pPr>
      <w:proofErr w:type="spellStart"/>
      <w:r w:rsidRPr="00E8607E">
        <w:rPr>
          <w:rFonts w:ascii="Arial" w:hAnsi="Arial" w:cs="Arial"/>
          <w:b/>
        </w:rPr>
        <w:t>Kriterijum</w:t>
      </w:r>
      <w:proofErr w:type="spellEnd"/>
      <w:r w:rsidRPr="00E8607E">
        <w:rPr>
          <w:rFonts w:ascii="Arial" w:hAnsi="Arial" w:cs="Arial"/>
          <w:b/>
        </w:rPr>
        <w:t>:  PUP/MPUK x 20,</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rPr>
      </w:pPr>
      <w:proofErr w:type="spellStart"/>
      <w:proofErr w:type="gramStart"/>
      <w:r w:rsidRPr="00E8607E">
        <w:rPr>
          <w:rFonts w:ascii="Arial" w:hAnsi="Arial" w:cs="Arial"/>
        </w:rPr>
        <w:t>gdje</w:t>
      </w:r>
      <w:proofErr w:type="spellEnd"/>
      <w:proofErr w:type="gramEnd"/>
      <w:r w:rsidRPr="00E8607E">
        <w:rPr>
          <w:rFonts w:ascii="Arial" w:hAnsi="Arial" w:cs="Arial"/>
        </w:rPr>
        <w:t>:</w:t>
      </w:r>
    </w:p>
    <w:p w:rsidR="002C6B26" w:rsidRPr="00E8607E" w:rsidRDefault="002C6B26" w:rsidP="002C6B26">
      <w:pPr>
        <w:spacing w:after="0"/>
        <w:jc w:val="both"/>
        <w:rPr>
          <w:rFonts w:ascii="Arial" w:hAnsi="Arial" w:cs="Arial"/>
        </w:rPr>
      </w:pPr>
      <w:r w:rsidRPr="00E8607E">
        <w:rPr>
          <w:rFonts w:ascii="Arial" w:hAnsi="Arial" w:cs="Arial"/>
          <w:b/>
        </w:rPr>
        <w:t>PUP -</w:t>
      </w:r>
      <w:r w:rsidRPr="00E8607E">
        <w:rPr>
          <w:rFonts w:ascii="Arial" w:hAnsi="Arial" w:cs="Arial"/>
        </w:rPr>
        <w:t xml:space="preserve"> </w:t>
      </w:r>
      <w:proofErr w:type="spellStart"/>
      <w:r w:rsidRPr="00E8607E">
        <w:rPr>
          <w:rFonts w:ascii="Arial" w:hAnsi="Arial" w:cs="Arial"/>
        </w:rPr>
        <w:t>označava</w:t>
      </w:r>
      <w:proofErr w:type="spellEnd"/>
      <w:r w:rsidRPr="00E8607E">
        <w:rPr>
          <w:rFonts w:ascii="Arial" w:hAnsi="Arial" w:cs="Arial"/>
        </w:rPr>
        <w:t xml:space="preserve"> </w:t>
      </w:r>
      <w:proofErr w:type="spellStart"/>
      <w:r w:rsidRPr="00E8607E">
        <w:rPr>
          <w:rFonts w:ascii="Arial" w:hAnsi="Arial" w:cs="Arial"/>
        </w:rPr>
        <w:t>ponuđenu</w:t>
      </w:r>
      <w:proofErr w:type="spellEnd"/>
      <w:r w:rsidRPr="00E8607E">
        <w:rPr>
          <w:rFonts w:ascii="Arial" w:hAnsi="Arial" w:cs="Arial"/>
        </w:rPr>
        <w:t xml:space="preserve"> </w:t>
      </w:r>
      <w:proofErr w:type="spellStart"/>
      <w:r w:rsidRPr="00E8607E">
        <w:rPr>
          <w:rFonts w:ascii="Arial" w:hAnsi="Arial" w:cs="Arial"/>
        </w:rPr>
        <w:t>ukupnu</w:t>
      </w:r>
      <w:proofErr w:type="spellEnd"/>
      <w:r w:rsidRPr="00E8607E">
        <w:rPr>
          <w:rFonts w:ascii="Arial" w:hAnsi="Arial" w:cs="Arial"/>
        </w:rPr>
        <w:t xml:space="preserve"> </w:t>
      </w:r>
      <w:proofErr w:type="spellStart"/>
      <w:r w:rsidRPr="00E8607E">
        <w:rPr>
          <w:rFonts w:ascii="Arial" w:hAnsi="Arial" w:cs="Arial"/>
        </w:rPr>
        <w:t>proizvodnju</w:t>
      </w:r>
      <w:proofErr w:type="spellEnd"/>
    </w:p>
    <w:p w:rsidR="002C6B26" w:rsidRPr="00E8607E" w:rsidRDefault="002C6B26" w:rsidP="002C6B26">
      <w:pPr>
        <w:spacing w:after="0"/>
        <w:jc w:val="both"/>
        <w:rPr>
          <w:rFonts w:ascii="Arial" w:hAnsi="Arial" w:cs="Arial"/>
        </w:rPr>
      </w:pPr>
      <w:r w:rsidRPr="00E8607E">
        <w:rPr>
          <w:rFonts w:ascii="Arial" w:hAnsi="Arial" w:cs="Arial"/>
          <w:b/>
        </w:rPr>
        <w:t>MPUK -</w:t>
      </w:r>
      <w:r w:rsidRPr="00E8607E">
        <w:rPr>
          <w:rFonts w:ascii="Arial" w:hAnsi="Arial" w:cs="Arial"/>
        </w:rPr>
        <w:t xml:space="preserve"> </w:t>
      </w:r>
      <w:proofErr w:type="spellStart"/>
      <w:r w:rsidRPr="00E8607E">
        <w:rPr>
          <w:rFonts w:ascii="Arial" w:hAnsi="Arial" w:cs="Arial"/>
        </w:rPr>
        <w:t>označava</w:t>
      </w:r>
      <w:proofErr w:type="spellEnd"/>
      <w:r w:rsidRPr="00E8607E">
        <w:rPr>
          <w:rFonts w:ascii="Arial" w:hAnsi="Arial" w:cs="Arial"/>
        </w:rPr>
        <w:t xml:space="preserve"> </w:t>
      </w:r>
      <w:proofErr w:type="spellStart"/>
      <w:r w:rsidRPr="00E8607E">
        <w:rPr>
          <w:rFonts w:ascii="Arial" w:hAnsi="Arial" w:cs="Arial"/>
        </w:rPr>
        <w:t>maskimalno</w:t>
      </w:r>
      <w:proofErr w:type="spellEnd"/>
      <w:r w:rsidRPr="00E8607E">
        <w:rPr>
          <w:rFonts w:ascii="Arial" w:hAnsi="Arial" w:cs="Arial"/>
        </w:rPr>
        <w:t xml:space="preserve"> </w:t>
      </w:r>
      <w:proofErr w:type="spellStart"/>
      <w:r w:rsidRPr="00E8607E">
        <w:rPr>
          <w:rFonts w:ascii="Arial" w:hAnsi="Arial" w:cs="Arial"/>
        </w:rPr>
        <w:t>ponuđenu</w:t>
      </w:r>
      <w:proofErr w:type="spellEnd"/>
      <w:r w:rsidRPr="00E8607E">
        <w:rPr>
          <w:rFonts w:ascii="Arial" w:hAnsi="Arial" w:cs="Arial"/>
        </w:rPr>
        <w:t xml:space="preserve"> </w:t>
      </w:r>
      <w:proofErr w:type="spellStart"/>
      <w:r w:rsidRPr="00E8607E">
        <w:rPr>
          <w:rFonts w:ascii="Arial" w:hAnsi="Arial" w:cs="Arial"/>
        </w:rPr>
        <w:t>ukupnu</w:t>
      </w:r>
      <w:proofErr w:type="spellEnd"/>
      <w:r w:rsidRPr="00E8607E">
        <w:rPr>
          <w:rFonts w:ascii="Arial" w:hAnsi="Arial" w:cs="Arial"/>
        </w:rPr>
        <w:t xml:space="preserve"> </w:t>
      </w:r>
      <w:proofErr w:type="spellStart"/>
      <w:r w:rsidRPr="00E8607E">
        <w:rPr>
          <w:rFonts w:ascii="Arial" w:hAnsi="Arial" w:cs="Arial"/>
        </w:rPr>
        <w:t>proizvodnju</w:t>
      </w:r>
      <w:proofErr w:type="spellEnd"/>
      <w:r w:rsidRPr="00E8607E">
        <w:rPr>
          <w:rFonts w:ascii="Arial" w:hAnsi="Arial" w:cs="Arial"/>
        </w:rPr>
        <w:t xml:space="preserve"> </w:t>
      </w:r>
      <w:proofErr w:type="spellStart"/>
      <w:r w:rsidRPr="00E8607E">
        <w:rPr>
          <w:rFonts w:ascii="Arial" w:hAnsi="Arial" w:cs="Arial"/>
        </w:rPr>
        <w:t>ponuđenu</w:t>
      </w:r>
      <w:proofErr w:type="spellEnd"/>
      <w:r w:rsidRPr="00E8607E">
        <w:rPr>
          <w:rFonts w:ascii="Arial" w:hAnsi="Arial" w:cs="Arial"/>
        </w:rPr>
        <w:t xml:space="preserve"> </w:t>
      </w:r>
      <w:proofErr w:type="spellStart"/>
      <w:proofErr w:type="gramStart"/>
      <w:r w:rsidRPr="00E8607E">
        <w:rPr>
          <w:rFonts w:ascii="Arial" w:hAnsi="Arial" w:cs="Arial"/>
        </w:rPr>
        <w:t>na</w:t>
      </w:r>
      <w:proofErr w:type="spellEnd"/>
      <w:proofErr w:type="gramEnd"/>
      <w:r w:rsidRPr="00E8607E">
        <w:rPr>
          <w:rFonts w:ascii="Arial" w:hAnsi="Arial" w:cs="Arial"/>
        </w:rPr>
        <w:t xml:space="preserve"> </w:t>
      </w:r>
      <w:proofErr w:type="spellStart"/>
      <w:r w:rsidRPr="00E8607E">
        <w:rPr>
          <w:rFonts w:ascii="Arial" w:hAnsi="Arial" w:cs="Arial"/>
        </w:rPr>
        <w:t>tenderu</w:t>
      </w:r>
      <w:proofErr w:type="spellEnd"/>
    </w:p>
    <w:p w:rsidR="002C6B26" w:rsidRPr="00E8607E" w:rsidRDefault="002C6B26" w:rsidP="002C6B26">
      <w:pPr>
        <w:spacing w:after="0"/>
        <w:jc w:val="both"/>
        <w:rPr>
          <w:rFonts w:ascii="Arial" w:hAnsi="Arial" w:cs="Arial"/>
          <w:color w:val="FF0000"/>
          <w:lang w:val="sv-SE"/>
        </w:rPr>
      </w:pPr>
      <w:r w:rsidRPr="00E8607E">
        <w:rPr>
          <w:rFonts w:ascii="Arial" w:hAnsi="Arial" w:cs="Arial"/>
          <w:b/>
        </w:rPr>
        <w:t>20 –</w:t>
      </w:r>
      <w:r w:rsidRPr="00E8607E">
        <w:rPr>
          <w:rFonts w:ascii="Arial" w:hAnsi="Arial" w:cs="Arial"/>
        </w:rPr>
        <w:t xml:space="preserve"> </w:t>
      </w:r>
      <w:proofErr w:type="spellStart"/>
      <w:proofErr w:type="gramStart"/>
      <w:r w:rsidRPr="00E8607E">
        <w:rPr>
          <w:rFonts w:ascii="Arial" w:hAnsi="Arial" w:cs="Arial"/>
        </w:rPr>
        <w:t>broj</w:t>
      </w:r>
      <w:proofErr w:type="spellEnd"/>
      <w:proofErr w:type="gramEnd"/>
      <w:r w:rsidRPr="00E8607E">
        <w:rPr>
          <w:rFonts w:ascii="Arial" w:hAnsi="Arial" w:cs="Arial"/>
        </w:rPr>
        <w:t xml:space="preserve"> </w:t>
      </w:r>
      <w:proofErr w:type="spellStart"/>
      <w:r w:rsidRPr="00E8607E">
        <w:rPr>
          <w:rFonts w:ascii="Arial" w:hAnsi="Arial" w:cs="Arial"/>
        </w:rPr>
        <w:t>bodova</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ovaj</w:t>
      </w:r>
      <w:proofErr w:type="spellEnd"/>
      <w:r w:rsidRPr="00E8607E">
        <w:rPr>
          <w:rFonts w:ascii="Arial" w:hAnsi="Arial" w:cs="Arial"/>
        </w:rPr>
        <w:t xml:space="preserve"> </w:t>
      </w:r>
      <w:proofErr w:type="spellStart"/>
      <w:r w:rsidRPr="00E8607E">
        <w:rPr>
          <w:rFonts w:ascii="Arial" w:hAnsi="Arial" w:cs="Arial"/>
        </w:rPr>
        <w:t>kriterijum</w:t>
      </w:r>
      <w:bookmarkStart w:id="4" w:name="_Toc390549918"/>
      <w:proofErr w:type="spellEnd"/>
      <w:r w:rsidRPr="00E8607E">
        <w:rPr>
          <w:rFonts w:ascii="Arial" w:hAnsi="Arial" w:cs="Arial"/>
          <w:color w:val="FF0000"/>
          <w:lang w:val="sv-SE"/>
        </w:rPr>
        <w:t xml:space="preserve">     </w:t>
      </w:r>
      <w:bookmarkEnd w:id="4"/>
    </w:p>
    <w:p w:rsidR="002C6B26" w:rsidRPr="00E8607E" w:rsidRDefault="002C6B26" w:rsidP="002C6B26">
      <w:pPr>
        <w:spacing w:after="0"/>
        <w:jc w:val="both"/>
        <w:rPr>
          <w:rFonts w:ascii="Arial" w:hAnsi="Arial" w:cs="Arial"/>
          <w:color w:val="FF0000"/>
          <w:lang w:val="sv-SE"/>
        </w:rPr>
      </w:pPr>
    </w:p>
    <w:p w:rsidR="002C6B26" w:rsidRPr="00E8607E" w:rsidRDefault="002C6B26" w:rsidP="002C6B26">
      <w:pPr>
        <w:spacing w:after="0"/>
        <w:jc w:val="both"/>
        <w:rPr>
          <w:rFonts w:ascii="Arial" w:hAnsi="Arial" w:cs="Arial"/>
          <w:b/>
          <w:lang w:val="sv-SE"/>
        </w:rPr>
      </w:pPr>
      <w:r w:rsidRPr="00E8607E">
        <w:rPr>
          <w:rFonts w:ascii="Arial" w:hAnsi="Arial" w:cs="Arial"/>
          <w:b/>
          <w:lang w:val="sv-SE"/>
        </w:rPr>
        <w:t>6.3      Reference ponuđača</w:t>
      </w:r>
    </w:p>
    <w:p w:rsidR="002C6B26" w:rsidRPr="00E8607E" w:rsidRDefault="002C6B26" w:rsidP="002C6B26">
      <w:pPr>
        <w:spacing w:after="0"/>
        <w:jc w:val="both"/>
        <w:rPr>
          <w:rFonts w:ascii="Arial" w:hAnsi="Arial" w:cs="Arial"/>
          <w:color w:val="FF0000"/>
          <w:lang w:val="sv-SE"/>
        </w:rPr>
      </w:pPr>
    </w:p>
    <w:p w:rsidR="002C6B26" w:rsidRPr="00E8607E" w:rsidRDefault="002C6B26" w:rsidP="002C6B26">
      <w:pPr>
        <w:spacing w:after="0"/>
        <w:jc w:val="both"/>
        <w:rPr>
          <w:rFonts w:ascii="Arial" w:hAnsi="Arial" w:cs="Arial"/>
        </w:rPr>
      </w:pPr>
      <w:proofErr w:type="spellStart"/>
      <w:r w:rsidRPr="00E8607E">
        <w:rPr>
          <w:rFonts w:ascii="Arial" w:hAnsi="Arial" w:cs="Arial"/>
        </w:rPr>
        <w:t>Ponuđač</w:t>
      </w:r>
      <w:proofErr w:type="spellEnd"/>
      <w:r w:rsidRPr="00E8607E">
        <w:rPr>
          <w:rFonts w:ascii="Arial" w:hAnsi="Arial" w:cs="Arial"/>
        </w:rPr>
        <w:t xml:space="preserve"> je </w:t>
      </w:r>
      <w:proofErr w:type="spellStart"/>
      <w:r w:rsidRPr="00E8607E">
        <w:rPr>
          <w:rFonts w:ascii="Arial" w:hAnsi="Arial" w:cs="Arial"/>
        </w:rPr>
        <w:t>dužan</w:t>
      </w:r>
      <w:proofErr w:type="spellEnd"/>
      <w:r w:rsidRPr="00E8607E">
        <w:rPr>
          <w:rFonts w:ascii="Arial" w:hAnsi="Arial" w:cs="Arial"/>
        </w:rPr>
        <w:t xml:space="preserve"> da </w:t>
      </w:r>
      <w:proofErr w:type="spellStart"/>
      <w:r w:rsidRPr="00E8607E">
        <w:rPr>
          <w:rFonts w:ascii="Arial" w:hAnsi="Arial" w:cs="Arial"/>
        </w:rPr>
        <w:t>dokaže</w:t>
      </w:r>
      <w:proofErr w:type="spellEnd"/>
      <w:r w:rsidRPr="00E8607E">
        <w:rPr>
          <w:rFonts w:ascii="Arial" w:hAnsi="Arial" w:cs="Arial"/>
        </w:rPr>
        <w:t xml:space="preserve"> </w:t>
      </w:r>
      <w:proofErr w:type="spellStart"/>
      <w:r w:rsidRPr="00E8607E">
        <w:rPr>
          <w:rFonts w:ascii="Arial" w:hAnsi="Arial" w:cs="Arial"/>
        </w:rPr>
        <w:t>postojanje</w:t>
      </w:r>
      <w:proofErr w:type="spellEnd"/>
      <w:r w:rsidRPr="00E8607E">
        <w:rPr>
          <w:rFonts w:ascii="Arial" w:hAnsi="Arial" w:cs="Arial"/>
        </w:rPr>
        <w:t xml:space="preserve"> </w:t>
      </w:r>
      <w:proofErr w:type="spellStart"/>
      <w:r w:rsidRPr="00E8607E">
        <w:rPr>
          <w:rFonts w:ascii="Arial" w:hAnsi="Arial" w:cs="Arial"/>
        </w:rPr>
        <w:t>iskustva</w:t>
      </w:r>
      <w:proofErr w:type="spellEnd"/>
      <w:r w:rsidRPr="00E8607E">
        <w:rPr>
          <w:rFonts w:ascii="Arial" w:hAnsi="Arial" w:cs="Arial"/>
        </w:rPr>
        <w:t xml:space="preserve"> u </w:t>
      </w:r>
      <w:proofErr w:type="spellStart"/>
      <w:r w:rsidRPr="00E8607E">
        <w:rPr>
          <w:rFonts w:ascii="Arial" w:hAnsi="Arial" w:cs="Arial"/>
        </w:rPr>
        <w:t>eksploataciji</w:t>
      </w:r>
      <w:proofErr w:type="spellEnd"/>
      <w:r w:rsidRPr="00E8607E">
        <w:rPr>
          <w:rFonts w:ascii="Arial" w:hAnsi="Arial" w:cs="Arial"/>
        </w:rPr>
        <w:t xml:space="preserve"> </w:t>
      </w:r>
      <w:proofErr w:type="spellStart"/>
      <w:r w:rsidRPr="00E8607E">
        <w:rPr>
          <w:rFonts w:ascii="Arial" w:hAnsi="Arial" w:cs="Arial"/>
        </w:rPr>
        <w:t>čvrstih</w:t>
      </w:r>
      <w:proofErr w:type="spellEnd"/>
      <w:r w:rsidRPr="00E8607E">
        <w:rPr>
          <w:rFonts w:ascii="Arial" w:hAnsi="Arial" w:cs="Arial"/>
        </w:rPr>
        <w:t xml:space="preserve"> </w:t>
      </w:r>
      <w:proofErr w:type="spellStart"/>
      <w:r w:rsidRPr="00E8607E">
        <w:rPr>
          <w:rFonts w:ascii="Arial" w:hAnsi="Arial" w:cs="Arial"/>
        </w:rPr>
        <w:t>mineralnih</w:t>
      </w:r>
      <w:proofErr w:type="spellEnd"/>
      <w:r w:rsidRPr="00E8607E">
        <w:rPr>
          <w:rFonts w:ascii="Arial" w:hAnsi="Arial" w:cs="Arial"/>
        </w:rPr>
        <w:t xml:space="preserve"> </w:t>
      </w:r>
      <w:proofErr w:type="spellStart"/>
      <w:r w:rsidRPr="00E8607E">
        <w:rPr>
          <w:rFonts w:ascii="Arial" w:hAnsi="Arial" w:cs="Arial"/>
        </w:rPr>
        <w:t>sirovina</w:t>
      </w:r>
      <w:proofErr w:type="spellEnd"/>
      <w:r w:rsidRPr="00E8607E">
        <w:rPr>
          <w:rFonts w:ascii="Arial" w:hAnsi="Arial" w:cs="Arial"/>
        </w:rPr>
        <w:t xml:space="preserve">, </w:t>
      </w:r>
      <w:proofErr w:type="spellStart"/>
      <w:r w:rsidRPr="00E8607E">
        <w:rPr>
          <w:rFonts w:ascii="Arial" w:hAnsi="Arial" w:cs="Arial"/>
        </w:rPr>
        <w:t>poštovanje</w:t>
      </w:r>
      <w:proofErr w:type="spellEnd"/>
      <w:r w:rsidRPr="00E8607E">
        <w:rPr>
          <w:rFonts w:ascii="Arial" w:hAnsi="Arial" w:cs="Arial"/>
        </w:rPr>
        <w:t xml:space="preserve"> </w:t>
      </w:r>
      <w:proofErr w:type="spellStart"/>
      <w:r w:rsidRPr="00E8607E">
        <w:rPr>
          <w:rFonts w:ascii="Arial" w:hAnsi="Arial" w:cs="Arial"/>
        </w:rPr>
        <w:t>izvršavanja</w:t>
      </w:r>
      <w:proofErr w:type="spellEnd"/>
      <w:r w:rsidRPr="00E8607E">
        <w:rPr>
          <w:rFonts w:ascii="Arial" w:hAnsi="Arial" w:cs="Arial"/>
        </w:rPr>
        <w:t xml:space="preserve"> </w:t>
      </w:r>
      <w:proofErr w:type="spellStart"/>
      <w:r w:rsidRPr="00E8607E">
        <w:rPr>
          <w:rFonts w:ascii="Arial" w:hAnsi="Arial" w:cs="Arial"/>
        </w:rPr>
        <w:t>koncesionih</w:t>
      </w:r>
      <w:proofErr w:type="spellEnd"/>
      <w:r w:rsidRPr="00E8607E">
        <w:rPr>
          <w:rFonts w:ascii="Arial" w:hAnsi="Arial" w:cs="Arial"/>
        </w:rPr>
        <w:t xml:space="preserve"> </w:t>
      </w:r>
      <w:proofErr w:type="spellStart"/>
      <w:r w:rsidRPr="00E8607E">
        <w:rPr>
          <w:rFonts w:ascii="Arial" w:hAnsi="Arial" w:cs="Arial"/>
        </w:rPr>
        <w:t>ugovornih</w:t>
      </w:r>
      <w:proofErr w:type="spellEnd"/>
      <w:r w:rsidRPr="00E8607E">
        <w:rPr>
          <w:rFonts w:ascii="Arial" w:hAnsi="Arial" w:cs="Arial"/>
        </w:rPr>
        <w:t xml:space="preserve"> </w:t>
      </w:r>
      <w:proofErr w:type="spellStart"/>
      <w:r w:rsidRPr="00E8607E">
        <w:rPr>
          <w:rFonts w:ascii="Arial" w:hAnsi="Arial" w:cs="Arial"/>
        </w:rPr>
        <w:t>obaveza</w:t>
      </w:r>
      <w:proofErr w:type="spellEnd"/>
      <w:r w:rsidRPr="00E8607E">
        <w:rPr>
          <w:rFonts w:ascii="Arial" w:hAnsi="Arial" w:cs="Arial"/>
        </w:rPr>
        <w:t xml:space="preserve">, </w:t>
      </w:r>
      <w:proofErr w:type="spellStart"/>
      <w:r w:rsidRPr="00E8607E">
        <w:rPr>
          <w:rFonts w:ascii="Arial" w:hAnsi="Arial" w:cs="Arial"/>
        </w:rPr>
        <w:t>stepen</w:t>
      </w:r>
      <w:proofErr w:type="spellEnd"/>
      <w:r w:rsidRPr="00E8607E">
        <w:rPr>
          <w:rFonts w:ascii="Arial" w:hAnsi="Arial" w:cs="Arial"/>
        </w:rPr>
        <w:t xml:space="preserve"> </w:t>
      </w:r>
      <w:proofErr w:type="spellStart"/>
      <w:r w:rsidRPr="00E8607E">
        <w:rPr>
          <w:rFonts w:ascii="Arial" w:hAnsi="Arial" w:cs="Arial"/>
        </w:rPr>
        <w:t>realizacije</w:t>
      </w:r>
      <w:proofErr w:type="spellEnd"/>
      <w:r w:rsidRPr="00E8607E">
        <w:rPr>
          <w:rFonts w:ascii="Arial" w:hAnsi="Arial" w:cs="Arial"/>
        </w:rPr>
        <w:t xml:space="preserve"> </w:t>
      </w:r>
      <w:proofErr w:type="spellStart"/>
      <w:r w:rsidRPr="00E8607E">
        <w:rPr>
          <w:rFonts w:ascii="Arial" w:hAnsi="Arial" w:cs="Arial"/>
        </w:rPr>
        <w:t>koncesije</w:t>
      </w:r>
      <w:proofErr w:type="spellEnd"/>
      <w:r w:rsidRPr="00E8607E">
        <w:rPr>
          <w:rFonts w:ascii="Arial" w:hAnsi="Arial" w:cs="Arial"/>
        </w:rPr>
        <w:t xml:space="preserve">, </w:t>
      </w:r>
      <w:proofErr w:type="spellStart"/>
      <w:r w:rsidRPr="00E8607E">
        <w:rPr>
          <w:rFonts w:ascii="Arial" w:hAnsi="Arial" w:cs="Arial"/>
        </w:rPr>
        <w:t>plasmana</w:t>
      </w:r>
      <w:proofErr w:type="spellEnd"/>
      <w:r w:rsidRPr="00E8607E">
        <w:rPr>
          <w:rFonts w:ascii="Arial" w:hAnsi="Arial" w:cs="Arial"/>
        </w:rPr>
        <w:t xml:space="preserve"> </w:t>
      </w:r>
      <w:proofErr w:type="spellStart"/>
      <w:r w:rsidRPr="00E8607E">
        <w:rPr>
          <w:rFonts w:ascii="Arial" w:hAnsi="Arial" w:cs="Arial"/>
        </w:rPr>
        <w:t>proizvoda</w:t>
      </w:r>
      <w:proofErr w:type="spellEnd"/>
      <w:r w:rsidRPr="00E8607E">
        <w:rPr>
          <w:rFonts w:ascii="Arial" w:hAnsi="Arial" w:cs="Arial"/>
        </w:rPr>
        <w:t xml:space="preserve"> </w:t>
      </w:r>
      <w:proofErr w:type="spellStart"/>
      <w:proofErr w:type="gramStart"/>
      <w:r w:rsidRPr="00E8607E">
        <w:rPr>
          <w:rFonts w:ascii="Arial" w:hAnsi="Arial" w:cs="Arial"/>
        </w:rPr>
        <w:t>na</w:t>
      </w:r>
      <w:proofErr w:type="spellEnd"/>
      <w:proofErr w:type="gramEnd"/>
      <w:r w:rsidRPr="00E8607E">
        <w:rPr>
          <w:rFonts w:ascii="Arial" w:hAnsi="Arial" w:cs="Arial"/>
        </w:rPr>
        <w:t xml:space="preserve"> </w:t>
      </w:r>
      <w:proofErr w:type="spellStart"/>
      <w:r w:rsidRPr="00E8607E">
        <w:rPr>
          <w:rFonts w:ascii="Arial" w:hAnsi="Arial" w:cs="Arial"/>
        </w:rPr>
        <w:t>tržište</w:t>
      </w:r>
      <w:proofErr w:type="spellEnd"/>
      <w:r w:rsidRPr="00E8607E">
        <w:rPr>
          <w:rFonts w:ascii="Arial" w:hAnsi="Arial" w:cs="Arial"/>
        </w:rPr>
        <w:t xml:space="preserve">, </w:t>
      </w:r>
      <w:proofErr w:type="spellStart"/>
      <w:r w:rsidRPr="00E8607E">
        <w:rPr>
          <w:rFonts w:ascii="Arial" w:hAnsi="Arial" w:cs="Arial"/>
        </w:rPr>
        <w:t>kao</w:t>
      </w:r>
      <w:proofErr w:type="spellEnd"/>
      <w:r w:rsidRPr="00E8607E">
        <w:rPr>
          <w:rFonts w:ascii="Arial" w:hAnsi="Arial" w:cs="Arial"/>
        </w:rPr>
        <w:t xml:space="preserve"> i da u </w:t>
      </w:r>
      <w:proofErr w:type="spellStart"/>
      <w:r w:rsidRPr="00E8607E">
        <w:rPr>
          <w:rFonts w:ascii="Arial" w:hAnsi="Arial" w:cs="Arial"/>
        </w:rPr>
        <w:t>skladu</w:t>
      </w:r>
      <w:proofErr w:type="spellEnd"/>
      <w:r w:rsidRPr="00E8607E">
        <w:rPr>
          <w:rFonts w:ascii="Arial" w:hAnsi="Arial" w:cs="Arial"/>
        </w:rPr>
        <w:t xml:space="preserve"> </w:t>
      </w:r>
      <w:proofErr w:type="spellStart"/>
      <w:r w:rsidRPr="00E8607E">
        <w:rPr>
          <w:rFonts w:ascii="Arial" w:hAnsi="Arial" w:cs="Arial"/>
        </w:rPr>
        <w:t>sa</w:t>
      </w:r>
      <w:proofErr w:type="spellEnd"/>
      <w:r w:rsidRPr="00E8607E">
        <w:rPr>
          <w:rFonts w:ascii="Arial" w:hAnsi="Arial" w:cs="Arial"/>
        </w:rPr>
        <w:t xml:space="preserve"> </w:t>
      </w:r>
      <w:proofErr w:type="spellStart"/>
      <w:r w:rsidRPr="00E8607E">
        <w:rPr>
          <w:rFonts w:ascii="Arial" w:hAnsi="Arial" w:cs="Arial"/>
        </w:rPr>
        <w:t>parametrima</w:t>
      </w:r>
      <w:proofErr w:type="spellEnd"/>
      <w:r w:rsidRPr="00E8607E">
        <w:rPr>
          <w:rFonts w:ascii="Arial" w:hAnsi="Arial" w:cs="Arial"/>
        </w:rPr>
        <w:t xml:space="preserve"> </w:t>
      </w:r>
      <w:proofErr w:type="spellStart"/>
      <w:r w:rsidRPr="00E8607E">
        <w:rPr>
          <w:rFonts w:ascii="Arial" w:hAnsi="Arial" w:cs="Arial"/>
        </w:rPr>
        <w:t>iz</w:t>
      </w:r>
      <w:proofErr w:type="spellEnd"/>
      <w:r w:rsidRPr="00E8607E">
        <w:rPr>
          <w:rFonts w:ascii="Arial" w:hAnsi="Arial" w:cs="Arial"/>
        </w:rPr>
        <w:t xml:space="preserve"> </w:t>
      </w:r>
      <w:proofErr w:type="spellStart"/>
      <w:r w:rsidRPr="00E8607E">
        <w:rPr>
          <w:rFonts w:ascii="Arial" w:hAnsi="Arial" w:cs="Arial"/>
        </w:rPr>
        <w:t>Koncesionog</w:t>
      </w:r>
      <w:proofErr w:type="spellEnd"/>
      <w:r w:rsidRPr="00E8607E">
        <w:rPr>
          <w:rFonts w:ascii="Arial" w:hAnsi="Arial" w:cs="Arial"/>
        </w:rPr>
        <w:t xml:space="preserve"> </w:t>
      </w:r>
      <w:proofErr w:type="spellStart"/>
      <w:r w:rsidRPr="00E8607E">
        <w:rPr>
          <w:rFonts w:ascii="Arial" w:hAnsi="Arial" w:cs="Arial"/>
        </w:rPr>
        <w:t>akta</w:t>
      </w:r>
      <w:proofErr w:type="spellEnd"/>
      <w:r w:rsidRPr="00E8607E">
        <w:rPr>
          <w:rFonts w:ascii="Arial" w:hAnsi="Arial" w:cs="Arial"/>
        </w:rPr>
        <w:t xml:space="preserve"> </w:t>
      </w:r>
      <w:proofErr w:type="spellStart"/>
      <w:r w:rsidRPr="00E8607E">
        <w:rPr>
          <w:rFonts w:ascii="Arial" w:hAnsi="Arial" w:cs="Arial"/>
        </w:rPr>
        <w:t>dokaže</w:t>
      </w:r>
      <w:proofErr w:type="spellEnd"/>
      <w:r w:rsidRPr="00E8607E">
        <w:rPr>
          <w:rFonts w:ascii="Arial" w:hAnsi="Arial" w:cs="Arial"/>
        </w:rPr>
        <w:t xml:space="preserve"> </w:t>
      </w:r>
      <w:proofErr w:type="spellStart"/>
      <w:r w:rsidRPr="00E8607E">
        <w:rPr>
          <w:rFonts w:ascii="Arial" w:hAnsi="Arial" w:cs="Arial"/>
        </w:rPr>
        <w:t>svoju</w:t>
      </w:r>
      <w:proofErr w:type="spellEnd"/>
      <w:r w:rsidRPr="00E8607E">
        <w:rPr>
          <w:rFonts w:ascii="Arial" w:hAnsi="Arial" w:cs="Arial"/>
        </w:rPr>
        <w:t xml:space="preserve"> </w:t>
      </w:r>
      <w:proofErr w:type="spellStart"/>
      <w:r w:rsidRPr="00E8607E">
        <w:rPr>
          <w:rFonts w:ascii="Arial" w:hAnsi="Arial" w:cs="Arial"/>
        </w:rPr>
        <w:t>tehničku</w:t>
      </w:r>
      <w:proofErr w:type="spellEnd"/>
      <w:r w:rsidRPr="00E8607E">
        <w:rPr>
          <w:rFonts w:ascii="Arial" w:hAnsi="Arial" w:cs="Arial"/>
        </w:rPr>
        <w:t xml:space="preserve"> i </w:t>
      </w:r>
      <w:proofErr w:type="spellStart"/>
      <w:r w:rsidRPr="00E8607E">
        <w:rPr>
          <w:rFonts w:ascii="Arial" w:hAnsi="Arial" w:cs="Arial"/>
        </w:rPr>
        <w:t>tehnološku</w:t>
      </w:r>
      <w:proofErr w:type="spellEnd"/>
      <w:r w:rsidRPr="00E8607E">
        <w:rPr>
          <w:rFonts w:ascii="Arial" w:hAnsi="Arial" w:cs="Arial"/>
        </w:rPr>
        <w:t xml:space="preserve"> </w:t>
      </w:r>
      <w:proofErr w:type="spellStart"/>
      <w:r w:rsidRPr="00E8607E">
        <w:rPr>
          <w:rFonts w:ascii="Arial" w:hAnsi="Arial" w:cs="Arial"/>
        </w:rPr>
        <w:t>opremljenost</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vršenje</w:t>
      </w:r>
      <w:proofErr w:type="spellEnd"/>
      <w:r w:rsidRPr="00E8607E">
        <w:rPr>
          <w:rFonts w:ascii="Arial" w:hAnsi="Arial" w:cs="Arial"/>
        </w:rPr>
        <w:t xml:space="preserve"> </w:t>
      </w:r>
      <w:proofErr w:type="spellStart"/>
      <w:r w:rsidRPr="00E8607E">
        <w:rPr>
          <w:rFonts w:ascii="Arial" w:hAnsi="Arial" w:cs="Arial"/>
        </w:rPr>
        <w:t>koncesione</w:t>
      </w:r>
      <w:proofErr w:type="spellEnd"/>
      <w:r w:rsidRPr="00E8607E">
        <w:rPr>
          <w:rFonts w:ascii="Arial" w:hAnsi="Arial" w:cs="Arial"/>
        </w:rPr>
        <w:t xml:space="preserve"> </w:t>
      </w:r>
      <w:proofErr w:type="spellStart"/>
      <w:r w:rsidRPr="00E8607E">
        <w:rPr>
          <w:rFonts w:ascii="Arial" w:hAnsi="Arial" w:cs="Arial"/>
        </w:rPr>
        <w:t>djelatnosti</w:t>
      </w:r>
      <w:proofErr w:type="spellEnd"/>
      <w:r w:rsidRPr="00E8607E">
        <w:rPr>
          <w:rFonts w:ascii="Arial" w:hAnsi="Arial" w:cs="Arial"/>
        </w:rPr>
        <w:t xml:space="preserve"> </w:t>
      </w:r>
      <w:proofErr w:type="spellStart"/>
      <w:r w:rsidRPr="00E8607E">
        <w:rPr>
          <w:rFonts w:ascii="Arial" w:hAnsi="Arial" w:cs="Arial"/>
        </w:rPr>
        <w:t>eksploatacije</w:t>
      </w:r>
      <w:proofErr w:type="spellEnd"/>
      <w:r w:rsidRPr="00E8607E">
        <w:rPr>
          <w:rFonts w:ascii="Arial" w:hAnsi="Arial" w:cs="Arial"/>
        </w:rPr>
        <w:t xml:space="preserve"> </w:t>
      </w:r>
      <w:proofErr w:type="spellStart"/>
      <w:r w:rsidRPr="00E8607E">
        <w:rPr>
          <w:rFonts w:ascii="Arial" w:hAnsi="Arial" w:cs="Arial"/>
        </w:rPr>
        <w:t>mineralne</w:t>
      </w:r>
      <w:proofErr w:type="spellEnd"/>
      <w:r w:rsidRPr="00E8607E">
        <w:rPr>
          <w:rFonts w:ascii="Arial" w:hAnsi="Arial" w:cs="Arial"/>
        </w:rPr>
        <w:t xml:space="preserve"> </w:t>
      </w:r>
      <w:proofErr w:type="spellStart"/>
      <w:r w:rsidRPr="00E8607E">
        <w:rPr>
          <w:rFonts w:ascii="Arial" w:hAnsi="Arial" w:cs="Arial"/>
        </w:rPr>
        <w:t>sirovine</w:t>
      </w:r>
      <w:proofErr w:type="spellEnd"/>
      <w:r w:rsidRPr="00E8607E">
        <w:rPr>
          <w:rFonts w:ascii="Arial" w:hAnsi="Arial" w:cs="Arial"/>
        </w:rPr>
        <w:t>.</w:t>
      </w:r>
    </w:p>
    <w:p w:rsidR="002C6B26" w:rsidRPr="00E8607E" w:rsidRDefault="002C6B26" w:rsidP="002C6B26">
      <w:pPr>
        <w:spacing w:after="0"/>
        <w:jc w:val="both"/>
        <w:rPr>
          <w:rFonts w:ascii="Arial" w:hAnsi="Arial" w:cs="Arial"/>
        </w:rPr>
      </w:pPr>
      <w:proofErr w:type="spellStart"/>
      <w:r w:rsidRPr="00E8607E">
        <w:rPr>
          <w:rFonts w:ascii="Arial" w:hAnsi="Arial" w:cs="Arial"/>
        </w:rPr>
        <w:t>Najveći</w:t>
      </w:r>
      <w:proofErr w:type="spellEnd"/>
      <w:r w:rsidRPr="00E8607E">
        <w:rPr>
          <w:rFonts w:ascii="Arial" w:hAnsi="Arial" w:cs="Arial"/>
        </w:rPr>
        <w:t xml:space="preserve"> </w:t>
      </w:r>
      <w:proofErr w:type="spellStart"/>
      <w:r w:rsidRPr="00E8607E">
        <w:rPr>
          <w:rFonts w:ascii="Arial" w:hAnsi="Arial" w:cs="Arial"/>
        </w:rPr>
        <w:t>broj</w:t>
      </w:r>
      <w:proofErr w:type="spellEnd"/>
      <w:r w:rsidRPr="00E8607E">
        <w:rPr>
          <w:rFonts w:ascii="Arial" w:hAnsi="Arial" w:cs="Arial"/>
        </w:rPr>
        <w:t xml:space="preserve"> </w:t>
      </w:r>
      <w:proofErr w:type="spellStart"/>
      <w:r w:rsidRPr="00E8607E">
        <w:rPr>
          <w:rFonts w:ascii="Arial" w:hAnsi="Arial" w:cs="Arial"/>
        </w:rPr>
        <w:t>bodova</w:t>
      </w:r>
      <w:proofErr w:type="spellEnd"/>
      <w:r w:rsidRPr="00E8607E">
        <w:rPr>
          <w:rFonts w:ascii="Arial" w:hAnsi="Arial" w:cs="Arial"/>
        </w:rPr>
        <w:t xml:space="preserve"> </w:t>
      </w:r>
      <w:proofErr w:type="spellStart"/>
      <w:r w:rsidRPr="00E8607E">
        <w:rPr>
          <w:rFonts w:ascii="Arial" w:hAnsi="Arial" w:cs="Arial"/>
        </w:rPr>
        <w:t>po</w:t>
      </w:r>
      <w:proofErr w:type="spellEnd"/>
      <w:r w:rsidRPr="00E8607E">
        <w:rPr>
          <w:rFonts w:ascii="Arial" w:hAnsi="Arial" w:cs="Arial"/>
        </w:rPr>
        <w:t xml:space="preserve"> </w:t>
      </w:r>
      <w:proofErr w:type="spellStart"/>
      <w:r w:rsidRPr="00E8607E">
        <w:rPr>
          <w:rFonts w:ascii="Arial" w:hAnsi="Arial" w:cs="Arial"/>
        </w:rPr>
        <w:t>ovom</w:t>
      </w:r>
      <w:proofErr w:type="spellEnd"/>
      <w:r w:rsidRPr="00E8607E">
        <w:rPr>
          <w:rFonts w:ascii="Arial" w:hAnsi="Arial" w:cs="Arial"/>
        </w:rPr>
        <w:t xml:space="preserve"> </w:t>
      </w:r>
      <w:proofErr w:type="spellStart"/>
      <w:r w:rsidRPr="00E8607E">
        <w:rPr>
          <w:rFonts w:ascii="Arial" w:hAnsi="Arial" w:cs="Arial"/>
        </w:rPr>
        <w:t>kriterijumu</w:t>
      </w:r>
      <w:proofErr w:type="spellEnd"/>
      <w:r w:rsidRPr="00E8607E">
        <w:rPr>
          <w:rFonts w:ascii="Arial" w:hAnsi="Arial" w:cs="Arial"/>
        </w:rPr>
        <w:t xml:space="preserve"> </w:t>
      </w:r>
      <w:proofErr w:type="spellStart"/>
      <w:proofErr w:type="gramStart"/>
      <w:r w:rsidRPr="00E8607E">
        <w:rPr>
          <w:rFonts w:ascii="Arial" w:hAnsi="Arial" w:cs="Arial"/>
        </w:rPr>
        <w:t>će</w:t>
      </w:r>
      <w:proofErr w:type="spellEnd"/>
      <w:proofErr w:type="gramEnd"/>
      <w:r w:rsidRPr="00E8607E">
        <w:rPr>
          <w:rFonts w:ascii="Arial" w:hAnsi="Arial" w:cs="Arial"/>
        </w:rPr>
        <w:t xml:space="preserve"> se </w:t>
      </w:r>
      <w:proofErr w:type="spellStart"/>
      <w:r w:rsidRPr="00E8607E">
        <w:rPr>
          <w:rFonts w:ascii="Arial" w:hAnsi="Arial" w:cs="Arial"/>
        </w:rPr>
        <w:t>dati</w:t>
      </w:r>
      <w:proofErr w:type="spellEnd"/>
      <w:r w:rsidRPr="00E8607E">
        <w:rPr>
          <w:rFonts w:ascii="Arial" w:hAnsi="Arial" w:cs="Arial"/>
        </w:rPr>
        <w:t xml:space="preserve"> </w:t>
      </w:r>
      <w:proofErr w:type="spellStart"/>
      <w:r w:rsidRPr="00E8607E">
        <w:rPr>
          <w:rFonts w:ascii="Arial" w:hAnsi="Arial" w:cs="Arial"/>
        </w:rPr>
        <w:t>ponuđaču</w:t>
      </w:r>
      <w:proofErr w:type="spellEnd"/>
      <w:r w:rsidRPr="00E8607E">
        <w:rPr>
          <w:rFonts w:ascii="Arial" w:hAnsi="Arial" w:cs="Arial"/>
        </w:rPr>
        <w:t xml:space="preserve"> </w:t>
      </w:r>
      <w:proofErr w:type="spellStart"/>
      <w:r w:rsidRPr="00E8607E">
        <w:rPr>
          <w:rFonts w:ascii="Arial" w:hAnsi="Arial" w:cs="Arial"/>
        </w:rPr>
        <w:t>koji</w:t>
      </w:r>
      <w:proofErr w:type="spellEnd"/>
      <w:r w:rsidRPr="00E8607E">
        <w:rPr>
          <w:rFonts w:ascii="Arial" w:hAnsi="Arial" w:cs="Arial"/>
        </w:rPr>
        <w:t xml:space="preserve"> </w:t>
      </w:r>
      <w:proofErr w:type="spellStart"/>
      <w:r w:rsidRPr="00E8607E">
        <w:rPr>
          <w:rFonts w:ascii="Arial" w:hAnsi="Arial" w:cs="Arial"/>
        </w:rPr>
        <w:t>najbolje</w:t>
      </w:r>
      <w:proofErr w:type="spellEnd"/>
      <w:r w:rsidRPr="00E8607E">
        <w:rPr>
          <w:rFonts w:ascii="Arial" w:hAnsi="Arial" w:cs="Arial"/>
        </w:rPr>
        <w:t xml:space="preserve"> </w:t>
      </w:r>
      <w:proofErr w:type="spellStart"/>
      <w:r w:rsidRPr="00E8607E">
        <w:rPr>
          <w:rFonts w:ascii="Arial" w:hAnsi="Arial" w:cs="Arial"/>
        </w:rPr>
        <w:t>dokumentuje</w:t>
      </w:r>
      <w:proofErr w:type="spellEnd"/>
      <w:r w:rsidRPr="00E8607E">
        <w:rPr>
          <w:rFonts w:ascii="Arial" w:hAnsi="Arial" w:cs="Arial"/>
        </w:rPr>
        <w:t xml:space="preserve"> i </w:t>
      </w:r>
      <w:proofErr w:type="spellStart"/>
      <w:r w:rsidRPr="00E8607E">
        <w:rPr>
          <w:rFonts w:ascii="Arial" w:hAnsi="Arial" w:cs="Arial"/>
        </w:rPr>
        <w:t>dokaže</w:t>
      </w:r>
      <w:proofErr w:type="spellEnd"/>
      <w:r w:rsidRPr="00E8607E">
        <w:rPr>
          <w:rFonts w:ascii="Arial" w:hAnsi="Arial" w:cs="Arial"/>
        </w:rPr>
        <w:t xml:space="preserve"> </w:t>
      </w:r>
      <w:proofErr w:type="spellStart"/>
      <w:r w:rsidRPr="00E8607E">
        <w:rPr>
          <w:rFonts w:ascii="Arial" w:hAnsi="Arial" w:cs="Arial"/>
        </w:rPr>
        <w:t>prethodno</w:t>
      </w:r>
      <w:proofErr w:type="spellEnd"/>
      <w:r w:rsidRPr="00E8607E">
        <w:rPr>
          <w:rFonts w:ascii="Arial" w:hAnsi="Arial" w:cs="Arial"/>
        </w:rPr>
        <w:t xml:space="preserve"> </w:t>
      </w:r>
      <w:proofErr w:type="spellStart"/>
      <w:r w:rsidRPr="00E8607E">
        <w:rPr>
          <w:rFonts w:ascii="Arial" w:hAnsi="Arial" w:cs="Arial"/>
        </w:rPr>
        <w:t>opisane</w:t>
      </w:r>
      <w:proofErr w:type="spellEnd"/>
      <w:r w:rsidRPr="00E8607E">
        <w:rPr>
          <w:rFonts w:ascii="Arial" w:hAnsi="Arial" w:cs="Arial"/>
        </w:rPr>
        <w:t xml:space="preserve"> </w:t>
      </w:r>
      <w:proofErr w:type="spellStart"/>
      <w:r w:rsidRPr="00E8607E">
        <w:rPr>
          <w:rFonts w:ascii="Arial" w:hAnsi="Arial" w:cs="Arial"/>
        </w:rPr>
        <w:t>uslove</w:t>
      </w:r>
      <w:proofErr w:type="spellEnd"/>
      <w:r w:rsidRPr="00E8607E">
        <w:rPr>
          <w:rFonts w:ascii="Arial" w:hAnsi="Arial" w:cs="Arial"/>
        </w:rPr>
        <w:t>.</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b/>
        </w:rPr>
      </w:pPr>
      <w:r w:rsidRPr="00E8607E">
        <w:rPr>
          <w:rFonts w:ascii="Arial" w:hAnsi="Arial" w:cs="Arial"/>
          <w:b/>
        </w:rPr>
        <w:t>6.4</w:t>
      </w:r>
      <w:r w:rsidRPr="00E8607E">
        <w:rPr>
          <w:rFonts w:ascii="Arial" w:hAnsi="Arial" w:cs="Arial"/>
        </w:rPr>
        <w:t xml:space="preserve">   </w:t>
      </w:r>
      <w:proofErr w:type="spellStart"/>
      <w:r w:rsidRPr="00E8607E">
        <w:rPr>
          <w:rFonts w:ascii="Arial" w:hAnsi="Arial" w:cs="Arial"/>
          <w:b/>
        </w:rPr>
        <w:t>Finansijski</w:t>
      </w:r>
      <w:proofErr w:type="spellEnd"/>
      <w:r w:rsidRPr="00E8607E">
        <w:rPr>
          <w:rFonts w:ascii="Arial" w:hAnsi="Arial" w:cs="Arial"/>
          <w:b/>
        </w:rPr>
        <w:t xml:space="preserve"> </w:t>
      </w:r>
      <w:proofErr w:type="spellStart"/>
      <w:r w:rsidRPr="00E8607E">
        <w:rPr>
          <w:rFonts w:ascii="Arial" w:hAnsi="Arial" w:cs="Arial"/>
          <w:b/>
        </w:rPr>
        <w:t>aspekt</w:t>
      </w:r>
      <w:proofErr w:type="spellEnd"/>
      <w:r w:rsidRPr="00E8607E">
        <w:rPr>
          <w:rFonts w:ascii="Arial" w:hAnsi="Arial" w:cs="Arial"/>
          <w:b/>
        </w:rPr>
        <w:t xml:space="preserve"> – </w:t>
      </w:r>
      <w:proofErr w:type="spellStart"/>
      <w:r w:rsidRPr="00E8607E">
        <w:rPr>
          <w:rFonts w:ascii="Arial" w:hAnsi="Arial" w:cs="Arial"/>
          <w:b/>
        </w:rPr>
        <w:t>Prosječni</w:t>
      </w:r>
      <w:proofErr w:type="spellEnd"/>
      <w:r w:rsidRPr="00E8607E">
        <w:rPr>
          <w:rFonts w:ascii="Arial" w:hAnsi="Arial" w:cs="Arial"/>
          <w:b/>
        </w:rPr>
        <w:t xml:space="preserve"> </w:t>
      </w:r>
      <w:proofErr w:type="spellStart"/>
      <w:r w:rsidRPr="00E8607E">
        <w:rPr>
          <w:rFonts w:ascii="Arial" w:hAnsi="Arial" w:cs="Arial"/>
          <w:b/>
        </w:rPr>
        <w:t>bruto</w:t>
      </w:r>
      <w:proofErr w:type="spellEnd"/>
      <w:r w:rsidRPr="00E8607E">
        <w:rPr>
          <w:rFonts w:ascii="Arial" w:hAnsi="Arial" w:cs="Arial"/>
          <w:b/>
        </w:rPr>
        <w:t xml:space="preserve"> </w:t>
      </w:r>
      <w:proofErr w:type="spellStart"/>
      <w:r w:rsidRPr="00E8607E">
        <w:rPr>
          <w:rFonts w:ascii="Arial" w:hAnsi="Arial" w:cs="Arial"/>
          <w:b/>
        </w:rPr>
        <w:t>prihod</w:t>
      </w:r>
      <w:proofErr w:type="spellEnd"/>
      <w:r w:rsidRPr="00E8607E">
        <w:rPr>
          <w:rFonts w:ascii="Arial" w:hAnsi="Arial" w:cs="Arial"/>
          <w:b/>
        </w:rPr>
        <w:t xml:space="preserve"> </w:t>
      </w:r>
      <w:proofErr w:type="spellStart"/>
      <w:r w:rsidRPr="00E8607E">
        <w:rPr>
          <w:rFonts w:ascii="Arial" w:hAnsi="Arial" w:cs="Arial"/>
          <w:b/>
        </w:rPr>
        <w:t>ponuđača</w:t>
      </w:r>
      <w:proofErr w:type="spellEnd"/>
      <w:r w:rsidRPr="00E8607E">
        <w:rPr>
          <w:rFonts w:ascii="Arial" w:hAnsi="Arial" w:cs="Arial"/>
          <w:b/>
        </w:rPr>
        <w:t xml:space="preserve"> u </w:t>
      </w:r>
      <w:proofErr w:type="spellStart"/>
      <w:r w:rsidRPr="00E8607E">
        <w:rPr>
          <w:rFonts w:ascii="Arial" w:hAnsi="Arial" w:cs="Arial"/>
          <w:b/>
        </w:rPr>
        <w:t>posljednje</w:t>
      </w:r>
      <w:proofErr w:type="spellEnd"/>
      <w:r w:rsidRPr="00E8607E">
        <w:rPr>
          <w:rFonts w:ascii="Arial" w:hAnsi="Arial" w:cs="Arial"/>
          <w:b/>
        </w:rPr>
        <w:t xml:space="preserve"> tri </w:t>
      </w:r>
      <w:proofErr w:type="spellStart"/>
      <w:r w:rsidRPr="00E8607E">
        <w:rPr>
          <w:rFonts w:ascii="Arial" w:hAnsi="Arial" w:cs="Arial"/>
          <w:b/>
        </w:rPr>
        <w:t>godine</w:t>
      </w:r>
      <w:proofErr w:type="spellEnd"/>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b/>
        </w:rPr>
      </w:pPr>
      <w:proofErr w:type="spellStart"/>
      <w:r w:rsidRPr="00E8607E">
        <w:rPr>
          <w:rFonts w:ascii="Arial" w:hAnsi="Arial" w:cs="Arial"/>
        </w:rPr>
        <w:t>Ovaj</w:t>
      </w:r>
      <w:proofErr w:type="spellEnd"/>
      <w:r w:rsidRPr="00E8607E">
        <w:rPr>
          <w:rFonts w:ascii="Arial" w:hAnsi="Arial" w:cs="Arial"/>
        </w:rPr>
        <w:t xml:space="preserve"> </w:t>
      </w:r>
      <w:proofErr w:type="spellStart"/>
      <w:r w:rsidRPr="00E8607E">
        <w:rPr>
          <w:rFonts w:ascii="Arial" w:hAnsi="Arial" w:cs="Arial"/>
        </w:rPr>
        <w:t>kriterijum</w:t>
      </w:r>
      <w:proofErr w:type="spellEnd"/>
      <w:r w:rsidRPr="00E8607E">
        <w:rPr>
          <w:rFonts w:ascii="Arial" w:hAnsi="Arial" w:cs="Arial"/>
        </w:rPr>
        <w:t xml:space="preserve"> se </w:t>
      </w:r>
      <w:proofErr w:type="spellStart"/>
      <w:r w:rsidRPr="00E8607E">
        <w:rPr>
          <w:rFonts w:ascii="Arial" w:hAnsi="Arial" w:cs="Arial"/>
        </w:rPr>
        <w:t>izračunava</w:t>
      </w:r>
      <w:proofErr w:type="spellEnd"/>
      <w:r w:rsidRPr="00E8607E">
        <w:rPr>
          <w:rFonts w:ascii="Arial" w:hAnsi="Arial" w:cs="Arial"/>
        </w:rPr>
        <w:t xml:space="preserve"> </w:t>
      </w:r>
      <w:proofErr w:type="spellStart"/>
      <w:proofErr w:type="gramStart"/>
      <w:r w:rsidRPr="00E8607E">
        <w:rPr>
          <w:rFonts w:ascii="Arial" w:hAnsi="Arial" w:cs="Arial"/>
        </w:rPr>
        <w:t>na</w:t>
      </w:r>
      <w:proofErr w:type="spellEnd"/>
      <w:proofErr w:type="gramEnd"/>
      <w:r w:rsidRPr="00E8607E">
        <w:rPr>
          <w:rFonts w:ascii="Arial" w:hAnsi="Arial" w:cs="Arial"/>
        </w:rPr>
        <w:t xml:space="preserve"> </w:t>
      </w:r>
      <w:proofErr w:type="spellStart"/>
      <w:r w:rsidRPr="00E8607E">
        <w:rPr>
          <w:rFonts w:ascii="Arial" w:hAnsi="Arial" w:cs="Arial"/>
        </w:rPr>
        <w:t>sljedeći</w:t>
      </w:r>
      <w:proofErr w:type="spellEnd"/>
      <w:r w:rsidRPr="00E8607E">
        <w:rPr>
          <w:rFonts w:ascii="Arial" w:hAnsi="Arial" w:cs="Arial"/>
        </w:rPr>
        <w:t xml:space="preserve"> </w:t>
      </w:r>
      <w:proofErr w:type="spellStart"/>
      <w:r w:rsidRPr="00E8607E">
        <w:rPr>
          <w:rFonts w:ascii="Arial" w:hAnsi="Arial" w:cs="Arial"/>
        </w:rPr>
        <w:t>način</w:t>
      </w:r>
      <w:proofErr w:type="spellEnd"/>
      <w:r w:rsidRPr="00E8607E">
        <w:rPr>
          <w:rFonts w:ascii="Arial" w:hAnsi="Arial" w:cs="Arial"/>
        </w:rPr>
        <w:t>:</w:t>
      </w:r>
    </w:p>
    <w:p w:rsidR="002C6B26" w:rsidRPr="00E8607E" w:rsidRDefault="002C6B26" w:rsidP="002C6B26">
      <w:pPr>
        <w:spacing w:after="0"/>
        <w:jc w:val="both"/>
        <w:rPr>
          <w:rFonts w:ascii="Arial" w:hAnsi="Arial" w:cs="Arial"/>
          <w:b/>
        </w:rPr>
      </w:pPr>
    </w:p>
    <w:p w:rsidR="002C6B26" w:rsidRPr="00E8607E" w:rsidRDefault="002C6B26" w:rsidP="002C6B26">
      <w:pPr>
        <w:spacing w:after="0"/>
        <w:jc w:val="both"/>
        <w:rPr>
          <w:rFonts w:ascii="Arial" w:hAnsi="Arial" w:cs="Arial"/>
        </w:rPr>
      </w:pPr>
      <w:proofErr w:type="spellStart"/>
      <w:r w:rsidRPr="00E8607E">
        <w:rPr>
          <w:rFonts w:ascii="Arial" w:hAnsi="Arial" w:cs="Arial"/>
          <w:b/>
        </w:rPr>
        <w:t>Kriterijum</w:t>
      </w:r>
      <w:proofErr w:type="spellEnd"/>
      <w:r w:rsidRPr="00E8607E">
        <w:rPr>
          <w:rFonts w:ascii="Arial" w:hAnsi="Arial" w:cs="Arial"/>
          <w:b/>
        </w:rPr>
        <w:t>:  PBP / MBP x 5</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b/>
        </w:rPr>
      </w:pPr>
      <w:proofErr w:type="spellStart"/>
      <w:proofErr w:type="gramStart"/>
      <w:r w:rsidRPr="00E8607E">
        <w:rPr>
          <w:rFonts w:ascii="Arial" w:hAnsi="Arial" w:cs="Arial"/>
        </w:rPr>
        <w:t>gdje</w:t>
      </w:r>
      <w:proofErr w:type="spellEnd"/>
      <w:proofErr w:type="gramEnd"/>
      <w:r w:rsidRPr="00E8607E">
        <w:rPr>
          <w:rFonts w:ascii="Arial" w:hAnsi="Arial" w:cs="Arial"/>
        </w:rPr>
        <w:t>:</w:t>
      </w:r>
    </w:p>
    <w:p w:rsidR="002C6B26" w:rsidRPr="00E8607E" w:rsidRDefault="002C6B26" w:rsidP="002C6B26">
      <w:pPr>
        <w:spacing w:after="0"/>
        <w:jc w:val="both"/>
        <w:rPr>
          <w:rFonts w:ascii="Arial" w:hAnsi="Arial" w:cs="Arial"/>
          <w:b/>
        </w:rPr>
      </w:pPr>
      <w:r w:rsidRPr="00E8607E">
        <w:rPr>
          <w:rFonts w:ascii="Arial" w:hAnsi="Arial" w:cs="Arial"/>
          <w:b/>
        </w:rPr>
        <w:t xml:space="preserve">PBP – </w:t>
      </w:r>
      <w:proofErr w:type="spellStart"/>
      <w:r w:rsidRPr="00E8607E">
        <w:rPr>
          <w:rFonts w:ascii="Arial" w:hAnsi="Arial" w:cs="Arial"/>
        </w:rPr>
        <w:t>označava</w:t>
      </w:r>
      <w:proofErr w:type="spellEnd"/>
      <w:r w:rsidRPr="00E8607E">
        <w:rPr>
          <w:rFonts w:ascii="Arial" w:hAnsi="Arial" w:cs="Arial"/>
        </w:rPr>
        <w:t xml:space="preserve"> </w:t>
      </w:r>
      <w:proofErr w:type="spellStart"/>
      <w:r w:rsidRPr="00E8607E">
        <w:rPr>
          <w:rFonts w:ascii="Arial" w:hAnsi="Arial" w:cs="Arial"/>
        </w:rPr>
        <w:t>ponuđeni</w:t>
      </w:r>
      <w:proofErr w:type="spellEnd"/>
      <w:r w:rsidRPr="00E8607E">
        <w:rPr>
          <w:rFonts w:ascii="Arial" w:hAnsi="Arial" w:cs="Arial"/>
        </w:rPr>
        <w:t xml:space="preserve"> </w:t>
      </w:r>
      <w:proofErr w:type="spellStart"/>
      <w:r w:rsidRPr="00E8607E">
        <w:rPr>
          <w:rFonts w:ascii="Arial" w:hAnsi="Arial" w:cs="Arial"/>
        </w:rPr>
        <w:t>prosječni</w:t>
      </w:r>
      <w:proofErr w:type="spellEnd"/>
      <w:r w:rsidRPr="00E8607E">
        <w:rPr>
          <w:rFonts w:ascii="Arial" w:hAnsi="Arial" w:cs="Arial"/>
        </w:rPr>
        <w:t xml:space="preserve"> </w:t>
      </w:r>
      <w:proofErr w:type="spellStart"/>
      <w:r w:rsidRPr="00E8607E">
        <w:rPr>
          <w:rFonts w:ascii="Arial" w:hAnsi="Arial" w:cs="Arial"/>
        </w:rPr>
        <w:t>bruto</w:t>
      </w:r>
      <w:proofErr w:type="spellEnd"/>
      <w:r w:rsidRPr="00E8607E">
        <w:rPr>
          <w:rFonts w:ascii="Arial" w:hAnsi="Arial" w:cs="Arial"/>
        </w:rPr>
        <w:t xml:space="preserve"> </w:t>
      </w:r>
      <w:proofErr w:type="spellStart"/>
      <w:r w:rsidRPr="00E8607E">
        <w:rPr>
          <w:rFonts w:ascii="Arial" w:hAnsi="Arial" w:cs="Arial"/>
        </w:rPr>
        <w:t>prihod</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posljednje</w:t>
      </w:r>
      <w:proofErr w:type="spellEnd"/>
      <w:r w:rsidRPr="00E8607E">
        <w:rPr>
          <w:rFonts w:ascii="Arial" w:hAnsi="Arial" w:cs="Arial"/>
        </w:rPr>
        <w:t xml:space="preserve"> tri </w:t>
      </w:r>
      <w:proofErr w:type="spellStart"/>
      <w:r w:rsidRPr="00E8607E">
        <w:rPr>
          <w:rFonts w:ascii="Arial" w:hAnsi="Arial" w:cs="Arial"/>
        </w:rPr>
        <w:t>godine</w:t>
      </w:r>
      <w:proofErr w:type="spellEnd"/>
    </w:p>
    <w:p w:rsidR="002C6B26" w:rsidRPr="00E8607E" w:rsidRDefault="002C6B26" w:rsidP="002C6B26">
      <w:pPr>
        <w:spacing w:after="0"/>
        <w:jc w:val="both"/>
        <w:rPr>
          <w:rFonts w:ascii="Arial" w:hAnsi="Arial" w:cs="Arial"/>
          <w:b/>
        </w:rPr>
      </w:pPr>
      <w:r w:rsidRPr="00E8607E">
        <w:rPr>
          <w:rFonts w:ascii="Arial" w:hAnsi="Arial" w:cs="Arial"/>
          <w:b/>
        </w:rPr>
        <w:t>MBP –</w:t>
      </w:r>
      <w:r w:rsidRPr="00E8607E">
        <w:rPr>
          <w:rFonts w:ascii="Arial" w:hAnsi="Arial" w:cs="Arial"/>
        </w:rPr>
        <w:t xml:space="preserve"> </w:t>
      </w:r>
      <w:proofErr w:type="spellStart"/>
      <w:r w:rsidRPr="00E8607E">
        <w:rPr>
          <w:rFonts w:ascii="Arial" w:hAnsi="Arial" w:cs="Arial"/>
        </w:rPr>
        <w:t>označava</w:t>
      </w:r>
      <w:proofErr w:type="spellEnd"/>
      <w:r w:rsidRPr="00E8607E">
        <w:rPr>
          <w:rFonts w:ascii="Arial" w:hAnsi="Arial" w:cs="Arial"/>
        </w:rPr>
        <w:t xml:space="preserve"> </w:t>
      </w:r>
      <w:proofErr w:type="spellStart"/>
      <w:r w:rsidRPr="00E8607E">
        <w:rPr>
          <w:rFonts w:ascii="Arial" w:hAnsi="Arial" w:cs="Arial"/>
        </w:rPr>
        <w:t>maksimalni</w:t>
      </w:r>
      <w:proofErr w:type="spellEnd"/>
      <w:r w:rsidRPr="00E8607E">
        <w:rPr>
          <w:rFonts w:ascii="Arial" w:hAnsi="Arial" w:cs="Arial"/>
        </w:rPr>
        <w:t xml:space="preserve"> </w:t>
      </w:r>
      <w:proofErr w:type="spellStart"/>
      <w:r w:rsidRPr="00E8607E">
        <w:rPr>
          <w:rFonts w:ascii="Arial" w:hAnsi="Arial" w:cs="Arial"/>
        </w:rPr>
        <w:t>prosječni</w:t>
      </w:r>
      <w:proofErr w:type="spellEnd"/>
      <w:r w:rsidRPr="00E8607E">
        <w:rPr>
          <w:rFonts w:ascii="Arial" w:hAnsi="Arial" w:cs="Arial"/>
        </w:rPr>
        <w:t xml:space="preserve"> </w:t>
      </w:r>
      <w:proofErr w:type="spellStart"/>
      <w:r w:rsidRPr="00E8607E">
        <w:rPr>
          <w:rFonts w:ascii="Arial" w:hAnsi="Arial" w:cs="Arial"/>
        </w:rPr>
        <w:t>bruto</w:t>
      </w:r>
      <w:proofErr w:type="spellEnd"/>
      <w:r w:rsidRPr="00E8607E">
        <w:rPr>
          <w:rFonts w:ascii="Arial" w:hAnsi="Arial" w:cs="Arial"/>
        </w:rPr>
        <w:t xml:space="preserve"> </w:t>
      </w:r>
      <w:proofErr w:type="spellStart"/>
      <w:r w:rsidRPr="00E8607E">
        <w:rPr>
          <w:rFonts w:ascii="Arial" w:hAnsi="Arial" w:cs="Arial"/>
        </w:rPr>
        <w:t>prihod</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posljednje</w:t>
      </w:r>
      <w:proofErr w:type="spellEnd"/>
      <w:r w:rsidRPr="00E8607E">
        <w:rPr>
          <w:rFonts w:ascii="Arial" w:hAnsi="Arial" w:cs="Arial"/>
        </w:rPr>
        <w:t xml:space="preserve"> tri </w:t>
      </w:r>
      <w:proofErr w:type="spellStart"/>
      <w:r w:rsidRPr="00E8607E">
        <w:rPr>
          <w:rFonts w:ascii="Arial" w:hAnsi="Arial" w:cs="Arial"/>
        </w:rPr>
        <w:t>godine</w:t>
      </w:r>
      <w:proofErr w:type="spellEnd"/>
      <w:r w:rsidRPr="00E8607E">
        <w:rPr>
          <w:rFonts w:ascii="Arial" w:hAnsi="Arial" w:cs="Arial"/>
        </w:rPr>
        <w:t xml:space="preserve"> </w:t>
      </w:r>
      <w:proofErr w:type="spellStart"/>
      <w:r w:rsidRPr="00E8607E">
        <w:rPr>
          <w:rFonts w:ascii="Arial" w:hAnsi="Arial" w:cs="Arial"/>
        </w:rPr>
        <w:t>ponuđen</w:t>
      </w:r>
      <w:proofErr w:type="spellEnd"/>
      <w:r w:rsidRPr="00E8607E">
        <w:rPr>
          <w:rFonts w:ascii="Arial" w:hAnsi="Arial" w:cs="Arial"/>
        </w:rPr>
        <w:t xml:space="preserve"> </w:t>
      </w:r>
      <w:proofErr w:type="spellStart"/>
      <w:proofErr w:type="gramStart"/>
      <w:r w:rsidRPr="00E8607E">
        <w:rPr>
          <w:rFonts w:ascii="Arial" w:hAnsi="Arial" w:cs="Arial"/>
        </w:rPr>
        <w:t>na</w:t>
      </w:r>
      <w:proofErr w:type="spellEnd"/>
      <w:proofErr w:type="gramEnd"/>
      <w:r w:rsidRPr="00E8607E">
        <w:rPr>
          <w:rFonts w:ascii="Arial" w:hAnsi="Arial" w:cs="Arial"/>
        </w:rPr>
        <w:t xml:space="preserve"> </w:t>
      </w:r>
      <w:proofErr w:type="spellStart"/>
      <w:r w:rsidRPr="00E8607E">
        <w:rPr>
          <w:rFonts w:ascii="Arial" w:hAnsi="Arial" w:cs="Arial"/>
        </w:rPr>
        <w:t>tenderu</w:t>
      </w:r>
      <w:proofErr w:type="spellEnd"/>
    </w:p>
    <w:p w:rsidR="002C6B26" w:rsidRPr="00E8607E" w:rsidRDefault="002C6B26" w:rsidP="002C6B26">
      <w:pPr>
        <w:spacing w:after="0"/>
        <w:jc w:val="both"/>
        <w:rPr>
          <w:rFonts w:ascii="Arial" w:hAnsi="Arial" w:cs="Arial"/>
        </w:rPr>
      </w:pPr>
      <w:r w:rsidRPr="00E8607E">
        <w:rPr>
          <w:rFonts w:ascii="Arial" w:hAnsi="Arial" w:cs="Arial"/>
          <w:b/>
        </w:rPr>
        <w:t>5</w:t>
      </w:r>
      <w:r w:rsidRPr="00E8607E">
        <w:rPr>
          <w:rFonts w:ascii="Arial" w:hAnsi="Arial" w:cs="Arial"/>
        </w:rPr>
        <w:t xml:space="preserve"> </w:t>
      </w:r>
      <w:r w:rsidRPr="00E8607E">
        <w:rPr>
          <w:rFonts w:ascii="Arial" w:hAnsi="Arial" w:cs="Arial"/>
          <w:b/>
        </w:rPr>
        <w:t xml:space="preserve">– </w:t>
      </w:r>
      <w:proofErr w:type="spellStart"/>
      <w:proofErr w:type="gramStart"/>
      <w:r w:rsidRPr="00E8607E">
        <w:rPr>
          <w:rFonts w:ascii="Arial" w:hAnsi="Arial" w:cs="Arial"/>
        </w:rPr>
        <w:t>broj</w:t>
      </w:r>
      <w:proofErr w:type="spellEnd"/>
      <w:proofErr w:type="gramEnd"/>
      <w:r w:rsidRPr="00E8607E">
        <w:rPr>
          <w:rFonts w:ascii="Arial" w:hAnsi="Arial" w:cs="Arial"/>
        </w:rPr>
        <w:t xml:space="preserve"> </w:t>
      </w:r>
      <w:proofErr w:type="spellStart"/>
      <w:r w:rsidRPr="00E8607E">
        <w:rPr>
          <w:rFonts w:ascii="Arial" w:hAnsi="Arial" w:cs="Arial"/>
        </w:rPr>
        <w:t>bodova</w:t>
      </w:r>
      <w:proofErr w:type="spellEnd"/>
      <w:r w:rsidRPr="00E8607E">
        <w:rPr>
          <w:rFonts w:ascii="Arial" w:hAnsi="Arial" w:cs="Arial"/>
        </w:rPr>
        <w:t xml:space="preserve"> </w:t>
      </w:r>
      <w:proofErr w:type="spellStart"/>
      <w:r w:rsidRPr="00E8607E">
        <w:rPr>
          <w:rFonts w:ascii="Arial" w:hAnsi="Arial" w:cs="Arial"/>
        </w:rPr>
        <w:t>po</w:t>
      </w:r>
      <w:proofErr w:type="spellEnd"/>
      <w:r w:rsidRPr="00E8607E">
        <w:rPr>
          <w:rFonts w:ascii="Arial" w:hAnsi="Arial" w:cs="Arial"/>
        </w:rPr>
        <w:t xml:space="preserve"> </w:t>
      </w:r>
      <w:proofErr w:type="spellStart"/>
      <w:r w:rsidRPr="00E8607E">
        <w:rPr>
          <w:rFonts w:ascii="Arial" w:hAnsi="Arial" w:cs="Arial"/>
        </w:rPr>
        <w:t>ovom</w:t>
      </w:r>
      <w:proofErr w:type="spellEnd"/>
      <w:r w:rsidRPr="00E8607E">
        <w:rPr>
          <w:rFonts w:ascii="Arial" w:hAnsi="Arial" w:cs="Arial"/>
        </w:rPr>
        <w:t xml:space="preserve"> </w:t>
      </w:r>
      <w:proofErr w:type="spellStart"/>
      <w:r w:rsidRPr="00E8607E">
        <w:rPr>
          <w:rFonts w:ascii="Arial" w:hAnsi="Arial" w:cs="Arial"/>
        </w:rPr>
        <w:t>kriterijumu</w:t>
      </w:r>
      <w:proofErr w:type="spellEnd"/>
    </w:p>
    <w:p w:rsidR="002C6B26" w:rsidRPr="00E8607E" w:rsidRDefault="002C6B26" w:rsidP="002C6B26">
      <w:pPr>
        <w:spacing w:after="0"/>
        <w:jc w:val="both"/>
        <w:rPr>
          <w:rFonts w:ascii="Arial" w:hAnsi="Arial" w:cs="Arial"/>
        </w:rPr>
      </w:pPr>
    </w:p>
    <w:p w:rsidR="002C6B26" w:rsidRPr="00E8607E" w:rsidRDefault="002C6B26" w:rsidP="002C6B26">
      <w:pPr>
        <w:pStyle w:val="ListParagraph"/>
        <w:widowControl w:val="0"/>
        <w:numPr>
          <w:ilvl w:val="0"/>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0"/>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0"/>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0"/>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0"/>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0"/>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1"/>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1"/>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1"/>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1"/>
          <w:numId w:val="18"/>
        </w:numPr>
        <w:suppressAutoHyphens/>
        <w:spacing w:after="0"/>
        <w:ind w:left="0" w:firstLine="0"/>
        <w:contextualSpacing w:val="0"/>
        <w:jc w:val="both"/>
        <w:rPr>
          <w:rFonts w:ascii="Arial" w:hAnsi="Arial" w:cs="Arial"/>
          <w:b/>
          <w:vanish/>
        </w:rPr>
      </w:pPr>
    </w:p>
    <w:p w:rsidR="002C6B26" w:rsidRPr="00E8607E" w:rsidRDefault="002C6B26" w:rsidP="002C6B26">
      <w:pPr>
        <w:pStyle w:val="ListParagraph"/>
        <w:widowControl w:val="0"/>
        <w:numPr>
          <w:ilvl w:val="1"/>
          <w:numId w:val="18"/>
        </w:numPr>
        <w:suppressAutoHyphens/>
        <w:spacing w:after="0"/>
        <w:ind w:left="0" w:firstLine="0"/>
        <w:contextualSpacing w:val="0"/>
        <w:jc w:val="both"/>
        <w:rPr>
          <w:rFonts w:ascii="Arial" w:hAnsi="Arial" w:cs="Arial"/>
          <w:b/>
          <w:vanish/>
        </w:rPr>
      </w:pPr>
    </w:p>
    <w:p w:rsidR="002C6B26" w:rsidRPr="00E8607E" w:rsidRDefault="002C6B26" w:rsidP="002C6B26">
      <w:pPr>
        <w:spacing w:after="0"/>
        <w:jc w:val="both"/>
        <w:rPr>
          <w:rFonts w:ascii="Arial" w:hAnsi="Arial" w:cs="Arial"/>
          <w:b/>
        </w:rPr>
      </w:pPr>
      <w:r w:rsidRPr="00E8607E">
        <w:rPr>
          <w:rFonts w:ascii="Arial" w:hAnsi="Arial" w:cs="Arial"/>
          <w:b/>
        </w:rPr>
        <w:t xml:space="preserve">6.5   </w:t>
      </w:r>
      <w:proofErr w:type="spellStart"/>
      <w:r w:rsidRPr="00E8607E">
        <w:rPr>
          <w:rFonts w:ascii="Arial" w:hAnsi="Arial" w:cs="Arial"/>
          <w:b/>
        </w:rPr>
        <w:t>Finansijski</w:t>
      </w:r>
      <w:proofErr w:type="spellEnd"/>
      <w:r w:rsidRPr="00E8607E">
        <w:rPr>
          <w:rFonts w:ascii="Arial" w:hAnsi="Arial" w:cs="Arial"/>
          <w:b/>
        </w:rPr>
        <w:t xml:space="preserve"> </w:t>
      </w:r>
      <w:proofErr w:type="spellStart"/>
      <w:r w:rsidRPr="00E8607E">
        <w:rPr>
          <w:rFonts w:ascii="Arial" w:hAnsi="Arial" w:cs="Arial"/>
          <w:b/>
        </w:rPr>
        <w:t>aspekt</w:t>
      </w:r>
      <w:proofErr w:type="spellEnd"/>
      <w:r w:rsidRPr="00E8607E">
        <w:rPr>
          <w:rFonts w:ascii="Arial" w:hAnsi="Arial" w:cs="Arial"/>
          <w:b/>
        </w:rPr>
        <w:t xml:space="preserve"> – </w:t>
      </w:r>
      <w:proofErr w:type="spellStart"/>
      <w:r w:rsidRPr="00E8607E">
        <w:rPr>
          <w:rFonts w:ascii="Arial" w:hAnsi="Arial" w:cs="Arial"/>
          <w:b/>
        </w:rPr>
        <w:t>Prosječni</w:t>
      </w:r>
      <w:proofErr w:type="spellEnd"/>
      <w:r w:rsidRPr="00E8607E">
        <w:rPr>
          <w:rFonts w:ascii="Arial" w:hAnsi="Arial" w:cs="Arial"/>
          <w:b/>
        </w:rPr>
        <w:t xml:space="preserve"> profit </w:t>
      </w:r>
      <w:proofErr w:type="spellStart"/>
      <w:r w:rsidRPr="00E8607E">
        <w:rPr>
          <w:rFonts w:ascii="Arial" w:hAnsi="Arial" w:cs="Arial"/>
          <w:b/>
        </w:rPr>
        <w:t>ponuđača</w:t>
      </w:r>
      <w:proofErr w:type="spellEnd"/>
      <w:r w:rsidRPr="00E8607E">
        <w:rPr>
          <w:rFonts w:ascii="Arial" w:hAnsi="Arial" w:cs="Arial"/>
          <w:b/>
        </w:rPr>
        <w:t xml:space="preserve"> u </w:t>
      </w:r>
      <w:proofErr w:type="spellStart"/>
      <w:r w:rsidRPr="00E8607E">
        <w:rPr>
          <w:rFonts w:ascii="Arial" w:hAnsi="Arial" w:cs="Arial"/>
          <w:b/>
        </w:rPr>
        <w:t>posljednje</w:t>
      </w:r>
      <w:proofErr w:type="spellEnd"/>
      <w:r w:rsidRPr="00E8607E">
        <w:rPr>
          <w:rFonts w:ascii="Arial" w:hAnsi="Arial" w:cs="Arial"/>
          <w:b/>
        </w:rPr>
        <w:t xml:space="preserve"> tri </w:t>
      </w:r>
      <w:proofErr w:type="spellStart"/>
      <w:r w:rsidRPr="00E8607E">
        <w:rPr>
          <w:rFonts w:ascii="Arial" w:hAnsi="Arial" w:cs="Arial"/>
          <w:b/>
        </w:rPr>
        <w:t>godine</w:t>
      </w:r>
      <w:proofErr w:type="spellEnd"/>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rPr>
      </w:pPr>
      <w:proofErr w:type="spellStart"/>
      <w:r w:rsidRPr="00E8607E">
        <w:rPr>
          <w:rFonts w:ascii="Arial" w:hAnsi="Arial" w:cs="Arial"/>
        </w:rPr>
        <w:t>Ovaj</w:t>
      </w:r>
      <w:proofErr w:type="spellEnd"/>
      <w:r w:rsidRPr="00E8607E">
        <w:rPr>
          <w:rFonts w:ascii="Arial" w:hAnsi="Arial" w:cs="Arial"/>
        </w:rPr>
        <w:t xml:space="preserve"> </w:t>
      </w:r>
      <w:proofErr w:type="spellStart"/>
      <w:r w:rsidRPr="00E8607E">
        <w:rPr>
          <w:rFonts w:ascii="Arial" w:hAnsi="Arial" w:cs="Arial"/>
        </w:rPr>
        <w:t>kriterijum</w:t>
      </w:r>
      <w:proofErr w:type="spellEnd"/>
      <w:r w:rsidRPr="00E8607E">
        <w:rPr>
          <w:rFonts w:ascii="Arial" w:hAnsi="Arial" w:cs="Arial"/>
        </w:rPr>
        <w:t xml:space="preserve"> se </w:t>
      </w:r>
      <w:proofErr w:type="spellStart"/>
      <w:r w:rsidRPr="00E8607E">
        <w:rPr>
          <w:rFonts w:ascii="Arial" w:hAnsi="Arial" w:cs="Arial"/>
        </w:rPr>
        <w:t>izračunava</w:t>
      </w:r>
      <w:proofErr w:type="spellEnd"/>
      <w:r w:rsidRPr="00E8607E">
        <w:rPr>
          <w:rFonts w:ascii="Arial" w:hAnsi="Arial" w:cs="Arial"/>
        </w:rPr>
        <w:t xml:space="preserve"> </w:t>
      </w:r>
      <w:proofErr w:type="spellStart"/>
      <w:proofErr w:type="gramStart"/>
      <w:r w:rsidRPr="00E8607E">
        <w:rPr>
          <w:rFonts w:ascii="Arial" w:hAnsi="Arial" w:cs="Arial"/>
        </w:rPr>
        <w:t>na</w:t>
      </w:r>
      <w:proofErr w:type="spellEnd"/>
      <w:proofErr w:type="gramEnd"/>
      <w:r w:rsidRPr="00E8607E">
        <w:rPr>
          <w:rFonts w:ascii="Arial" w:hAnsi="Arial" w:cs="Arial"/>
        </w:rPr>
        <w:t xml:space="preserve"> </w:t>
      </w:r>
      <w:proofErr w:type="spellStart"/>
      <w:r w:rsidRPr="00E8607E">
        <w:rPr>
          <w:rFonts w:ascii="Arial" w:hAnsi="Arial" w:cs="Arial"/>
        </w:rPr>
        <w:t>sljedeći</w:t>
      </w:r>
      <w:proofErr w:type="spellEnd"/>
      <w:r w:rsidRPr="00E8607E">
        <w:rPr>
          <w:rFonts w:ascii="Arial" w:hAnsi="Arial" w:cs="Arial"/>
        </w:rPr>
        <w:t xml:space="preserve"> </w:t>
      </w:r>
      <w:proofErr w:type="spellStart"/>
      <w:r w:rsidRPr="00E8607E">
        <w:rPr>
          <w:rFonts w:ascii="Arial" w:hAnsi="Arial" w:cs="Arial"/>
        </w:rPr>
        <w:t>način</w:t>
      </w:r>
      <w:proofErr w:type="spellEnd"/>
      <w:r w:rsidRPr="00E8607E">
        <w:rPr>
          <w:rFonts w:ascii="Arial" w:hAnsi="Arial" w:cs="Arial"/>
        </w:rPr>
        <w:t>:</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b/>
        </w:rPr>
      </w:pPr>
      <w:proofErr w:type="spellStart"/>
      <w:r w:rsidRPr="00E8607E">
        <w:rPr>
          <w:rFonts w:ascii="Arial" w:hAnsi="Arial" w:cs="Arial"/>
          <w:b/>
        </w:rPr>
        <w:t>Kriterijum</w:t>
      </w:r>
      <w:proofErr w:type="spellEnd"/>
      <w:r w:rsidRPr="00E8607E">
        <w:rPr>
          <w:rFonts w:ascii="Arial" w:hAnsi="Arial" w:cs="Arial"/>
          <w:b/>
        </w:rPr>
        <w:t>:  PNP / MNP x 5,</w:t>
      </w:r>
    </w:p>
    <w:p w:rsidR="002C6B26" w:rsidRPr="00E8607E" w:rsidRDefault="002C6B26" w:rsidP="002C6B26">
      <w:pPr>
        <w:spacing w:after="0"/>
        <w:jc w:val="both"/>
        <w:rPr>
          <w:rFonts w:ascii="Arial" w:hAnsi="Arial" w:cs="Arial"/>
        </w:rPr>
      </w:pPr>
    </w:p>
    <w:p w:rsidR="002C6B26" w:rsidRPr="00E8607E" w:rsidRDefault="002C6B26" w:rsidP="002C6B26">
      <w:pPr>
        <w:spacing w:after="0"/>
        <w:jc w:val="both"/>
        <w:rPr>
          <w:rFonts w:ascii="Arial" w:hAnsi="Arial" w:cs="Arial"/>
        </w:rPr>
      </w:pPr>
      <w:proofErr w:type="spellStart"/>
      <w:proofErr w:type="gramStart"/>
      <w:r w:rsidRPr="00E8607E">
        <w:rPr>
          <w:rFonts w:ascii="Arial" w:hAnsi="Arial" w:cs="Arial"/>
        </w:rPr>
        <w:t>gdje</w:t>
      </w:r>
      <w:proofErr w:type="spellEnd"/>
      <w:proofErr w:type="gramEnd"/>
      <w:r w:rsidRPr="00E8607E">
        <w:rPr>
          <w:rFonts w:ascii="Arial" w:hAnsi="Arial" w:cs="Arial"/>
        </w:rPr>
        <w:t>:</w:t>
      </w:r>
    </w:p>
    <w:p w:rsidR="002C6B26" w:rsidRPr="00E8607E" w:rsidRDefault="002C6B26" w:rsidP="002C6B26">
      <w:pPr>
        <w:spacing w:after="0"/>
        <w:jc w:val="both"/>
        <w:rPr>
          <w:rFonts w:ascii="Arial" w:hAnsi="Arial" w:cs="Arial"/>
        </w:rPr>
      </w:pPr>
      <w:r w:rsidRPr="00E8607E">
        <w:rPr>
          <w:rFonts w:ascii="Arial" w:hAnsi="Arial" w:cs="Arial"/>
          <w:b/>
        </w:rPr>
        <w:t>PPP –</w:t>
      </w:r>
      <w:r w:rsidRPr="00E8607E">
        <w:rPr>
          <w:rFonts w:ascii="Arial" w:hAnsi="Arial" w:cs="Arial"/>
        </w:rPr>
        <w:t xml:space="preserve"> </w:t>
      </w:r>
      <w:proofErr w:type="spellStart"/>
      <w:r w:rsidRPr="00E8607E">
        <w:rPr>
          <w:rFonts w:ascii="Arial" w:hAnsi="Arial" w:cs="Arial"/>
        </w:rPr>
        <w:t>označava</w:t>
      </w:r>
      <w:proofErr w:type="spellEnd"/>
      <w:r w:rsidRPr="00E8607E">
        <w:rPr>
          <w:rFonts w:ascii="Arial" w:hAnsi="Arial" w:cs="Arial"/>
        </w:rPr>
        <w:t xml:space="preserve"> </w:t>
      </w:r>
      <w:proofErr w:type="spellStart"/>
      <w:r w:rsidRPr="00E8607E">
        <w:rPr>
          <w:rFonts w:ascii="Arial" w:hAnsi="Arial" w:cs="Arial"/>
        </w:rPr>
        <w:t>ponuđeni</w:t>
      </w:r>
      <w:proofErr w:type="spellEnd"/>
      <w:r w:rsidRPr="00E8607E">
        <w:rPr>
          <w:rFonts w:ascii="Arial" w:hAnsi="Arial" w:cs="Arial"/>
        </w:rPr>
        <w:t xml:space="preserve"> </w:t>
      </w:r>
      <w:proofErr w:type="spellStart"/>
      <w:r w:rsidRPr="00E8607E">
        <w:rPr>
          <w:rFonts w:ascii="Arial" w:hAnsi="Arial" w:cs="Arial"/>
        </w:rPr>
        <w:t>prosječni</w:t>
      </w:r>
      <w:proofErr w:type="spellEnd"/>
      <w:r w:rsidRPr="00E8607E">
        <w:rPr>
          <w:rFonts w:ascii="Arial" w:hAnsi="Arial" w:cs="Arial"/>
        </w:rPr>
        <w:t xml:space="preserve"> profit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posljednje</w:t>
      </w:r>
      <w:proofErr w:type="spellEnd"/>
      <w:r w:rsidRPr="00E8607E">
        <w:rPr>
          <w:rFonts w:ascii="Arial" w:hAnsi="Arial" w:cs="Arial"/>
        </w:rPr>
        <w:t xml:space="preserve"> tri </w:t>
      </w:r>
      <w:proofErr w:type="spellStart"/>
      <w:r w:rsidRPr="00E8607E">
        <w:rPr>
          <w:rFonts w:ascii="Arial" w:hAnsi="Arial" w:cs="Arial"/>
        </w:rPr>
        <w:t>godine</w:t>
      </w:r>
      <w:proofErr w:type="spellEnd"/>
    </w:p>
    <w:p w:rsidR="002C6B26" w:rsidRPr="00E8607E" w:rsidRDefault="002C6B26" w:rsidP="002C6B26">
      <w:pPr>
        <w:spacing w:after="0"/>
        <w:jc w:val="both"/>
        <w:rPr>
          <w:rFonts w:ascii="Arial" w:hAnsi="Arial" w:cs="Arial"/>
        </w:rPr>
      </w:pPr>
      <w:r w:rsidRPr="00E8607E">
        <w:rPr>
          <w:rFonts w:ascii="Arial" w:hAnsi="Arial" w:cs="Arial"/>
          <w:b/>
        </w:rPr>
        <w:t>MPP –</w:t>
      </w:r>
      <w:r w:rsidRPr="00E8607E">
        <w:rPr>
          <w:rFonts w:ascii="Arial" w:hAnsi="Arial" w:cs="Arial"/>
        </w:rPr>
        <w:t xml:space="preserve"> </w:t>
      </w:r>
      <w:proofErr w:type="spellStart"/>
      <w:r w:rsidRPr="00E8607E">
        <w:rPr>
          <w:rFonts w:ascii="Arial" w:hAnsi="Arial" w:cs="Arial"/>
        </w:rPr>
        <w:t>označava</w:t>
      </w:r>
      <w:proofErr w:type="spellEnd"/>
      <w:r w:rsidRPr="00E8607E">
        <w:rPr>
          <w:rFonts w:ascii="Arial" w:hAnsi="Arial" w:cs="Arial"/>
        </w:rPr>
        <w:t xml:space="preserve"> </w:t>
      </w:r>
      <w:proofErr w:type="spellStart"/>
      <w:r w:rsidRPr="00E8607E">
        <w:rPr>
          <w:rFonts w:ascii="Arial" w:hAnsi="Arial" w:cs="Arial"/>
        </w:rPr>
        <w:t>maksimalni</w:t>
      </w:r>
      <w:proofErr w:type="spellEnd"/>
      <w:r w:rsidRPr="00E8607E">
        <w:rPr>
          <w:rFonts w:ascii="Arial" w:hAnsi="Arial" w:cs="Arial"/>
        </w:rPr>
        <w:t xml:space="preserve"> </w:t>
      </w:r>
      <w:proofErr w:type="spellStart"/>
      <w:r w:rsidRPr="00E8607E">
        <w:rPr>
          <w:rFonts w:ascii="Arial" w:hAnsi="Arial" w:cs="Arial"/>
        </w:rPr>
        <w:t>prosječni</w:t>
      </w:r>
      <w:proofErr w:type="spellEnd"/>
      <w:r w:rsidRPr="00E8607E">
        <w:rPr>
          <w:rFonts w:ascii="Arial" w:hAnsi="Arial" w:cs="Arial"/>
        </w:rPr>
        <w:t xml:space="preserve"> profit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posljednje</w:t>
      </w:r>
      <w:proofErr w:type="spellEnd"/>
      <w:r w:rsidRPr="00E8607E">
        <w:rPr>
          <w:rFonts w:ascii="Arial" w:hAnsi="Arial" w:cs="Arial"/>
        </w:rPr>
        <w:t xml:space="preserve"> tri </w:t>
      </w:r>
      <w:proofErr w:type="spellStart"/>
      <w:r w:rsidRPr="00E8607E">
        <w:rPr>
          <w:rFonts w:ascii="Arial" w:hAnsi="Arial" w:cs="Arial"/>
        </w:rPr>
        <w:t>godine</w:t>
      </w:r>
      <w:proofErr w:type="spellEnd"/>
      <w:r w:rsidRPr="00E8607E">
        <w:rPr>
          <w:rFonts w:ascii="Arial" w:hAnsi="Arial" w:cs="Arial"/>
        </w:rPr>
        <w:t xml:space="preserve"> </w:t>
      </w:r>
      <w:proofErr w:type="spellStart"/>
      <w:r w:rsidRPr="00E8607E">
        <w:rPr>
          <w:rFonts w:ascii="Arial" w:hAnsi="Arial" w:cs="Arial"/>
        </w:rPr>
        <w:t>ponuđen</w:t>
      </w:r>
      <w:proofErr w:type="spellEnd"/>
      <w:r w:rsidRPr="00E8607E">
        <w:rPr>
          <w:rFonts w:ascii="Arial" w:hAnsi="Arial" w:cs="Arial"/>
        </w:rPr>
        <w:t xml:space="preserve"> </w:t>
      </w:r>
      <w:proofErr w:type="spellStart"/>
      <w:proofErr w:type="gramStart"/>
      <w:r w:rsidRPr="00E8607E">
        <w:rPr>
          <w:rFonts w:ascii="Arial" w:hAnsi="Arial" w:cs="Arial"/>
        </w:rPr>
        <w:t>na</w:t>
      </w:r>
      <w:proofErr w:type="spellEnd"/>
      <w:proofErr w:type="gramEnd"/>
      <w:r w:rsidRPr="00E8607E">
        <w:rPr>
          <w:rFonts w:ascii="Arial" w:hAnsi="Arial" w:cs="Arial"/>
        </w:rPr>
        <w:t xml:space="preserve"> </w:t>
      </w:r>
      <w:proofErr w:type="spellStart"/>
      <w:r w:rsidRPr="00E8607E">
        <w:rPr>
          <w:rFonts w:ascii="Arial" w:hAnsi="Arial" w:cs="Arial"/>
        </w:rPr>
        <w:t>tenderu</w:t>
      </w:r>
      <w:proofErr w:type="spellEnd"/>
    </w:p>
    <w:p w:rsidR="002C6B26" w:rsidRPr="00E8607E" w:rsidRDefault="002C6B26" w:rsidP="002C6B26">
      <w:pPr>
        <w:spacing w:after="0"/>
        <w:jc w:val="both"/>
        <w:rPr>
          <w:rFonts w:ascii="Arial" w:hAnsi="Arial" w:cs="Arial"/>
          <w:lang w:val="sv-SE"/>
        </w:rPr>
      </w:pPr>
      <w:r w:rsidRPr="00E8607E">
        <w:rPr>
          <w:rFonts w:ascii="Arial" w:hAnsi="Arial" w:cs="Arial"/>
          <w:b/>
          <w:lang w:val="sv-SE"/>
        </w:rPr>
        <w:t xml:space="preserve">5 – </w:t>
      </w:r>
      <w:r w:rsidRPr="00E8607E">
        <w:rPr>
          <w:rFonts w:ascii="Arial" w:hAnsi="Arial" w:cs="Arial"/>
          <w:lang w:val="sv-SE"/>
        </w:rPr>
        <w:t>broj bodova po ovom kriterijumu</w:t>
      </w:r>
    </w:p>
    <w:p w:rsidR="002C6B26" w:rsidRPr="00E8607E" w:rsidRDefault="002C6B26" w:rsidP="002C6B26">
      <w:pPr>
        <w:spacing w:after="0"/>
        <w:jc w:val="both"/>
        <w:rPr>
          <w:rFonts w:ascii="Arial" w:hAnsi="Arial" w:cs="Arial"/>
          <w:vanish/>
          <w:lang w:val="sv-SE"/>
        </w:rPr>
      </w:pPr>
    </w:p>
    <w:p w:rsidR="002C6B26" w:rsidRPr="00E8607E" w:rsidRDefault="002C6B26" w:rsidP="002C6B26">
      <w:pPr>
        <w:pStyle w:val="ListParagraph"/>
        <w:widowControl w:val="0"/>
        <w:numPr>
          <w:ilvl w:val="1"/>
          <w:numId w:val="18"/>
        </w:numPr>
        <w:suppressAutoHyphens/>
        <w:spacing w:after="0"/>
        <w:ind w:left="0" w:firstLine="0"/>
        <w:contextualSpacing w:val="0"/>
        <w:jc w:val="both"/>
        <w:rPr>
          <w:rFonts w:ascii="Arial" w:hAnsi="Arial" w:cs="Arial"/>
          <w:vanish/>
          <w:lang w:val="sv-SE"/>
        </w:rPr>
      </w:pPr>
    </w:p>
    <w:p w:rsidR="002C6B26" w:rsidRPr="00E8607E" w:rsidRDefault="002C6B26" w:rsidP="002C6B26">
      <w:pPr>
        <w:pStyle w:val="ListParagraph"/>
        <w:widowControl w:val="0"/>
        <w:numPr>
          <w:ilvl w:val="0"/>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0"/>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0"/>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0"/>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0"/>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1"/>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1"/>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1"/>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1"/>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1"/>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1"/>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pStyle w:val="ListParagraph"/>
        <w:widowControl w:val="0"/>
        <w:numPr>
          <w:ilvl w:val="1"/>
          <w:numId w:val="17"/>
        </w:numPr>
        <w:suppressAutoHyphens/>
        <w:spacing w:after="0"/>
        <w:ind w:left="0" w:firstLine="0"/>
        <w:contextualSpacing w:val="0"/>
        <w:jc w:val="both"/>
        <w:rPr>
          <w:rFonts w:ascii="Arial" w:hAnsi="Arial" w:cs="Arial"/>
          <w:b/>
          <w:vanish/>
          <w:color w:val="FF0000"/>
          <w:shd w:val="clear" w:color="auto" w:fill="FFFF00"/>
          <w:lang w:val="sv-SE"/>
        </w:rPr>
      </w:pPr>
    </w:p>
    <w:p w:rsidR="002C6B26" w:rsidRPr="00E8607E" w:rsidRDefault="002C6B26" w:rsidP="002C6B26">
      <w:pPr>
        <w:spacing w:after="0"/>
        <w:jc w:val="both"/>
        <w:rPr>
          <w:rFonts w:ascii="Arial" w:hAnsi="Arial" w:cs="Arial"/>
          <w:b/>
          <w:lang w:val="sv-SE"/>
        </w:rPr>
      </w:pPr>
    </w:p>
    <w:p w:rsidR="002C6B26" w:rsidRPr="00E8607E" w:rsidRDefault="002C6B26" w:rsidP="002C6B26">
      <w:pPr>
        <w:spacing w:after="0"/>
        <w:jc w:val="both"/>
        <w:rPr>
          <w:rFonts w:ascii="Arial" w:hAnsi="Arial" w:cs="Arial"/>
          <w:b/>
          <w:lang w:val="sv-SE"/>
        </w:rPr>
      </w:pPr>
      <w:r w:rsidRPr="00E8607E">
        <w:rPr>
          <w:rFonts w:ascii="Arial" w:hAnsi="Arial" w:cs="Arial"/>
          <w:b/>
          <w:lang w:val="sv-SE"/>
        </w:rPr>
        <w:t>6</w:t>
      </w:r>
      <w:r w:rsidRPr="00E8607E">
        <w:rPr>
          <w:rFonts w:ascii="Arial" w:hAnsi="Arial" w:cs="Arial"/>
          <w:b/>
          <w:shd w:val="clear" w:color="auto" w:fill="FFFFFF"/>
          <w:lang w:val="sv-SE"/>
        </w:rPr>
        <w:t>.6</w:t>
      </w:r>
      <w:r w:rsidRPr="00E8607E">
        <w:rPr>
          <w:rFonts w:ascii="Arial" w:hAnsi="Arial" w:cs="Arial"/>
          <w:b/>
          <w:color w:val="FFFFFF"/>
          <w:shd w:val="clear" w:color="auto" w:fill="FFFFFF"/>
          <w:lang w:val="sv-SE"/>
        </w:rPr>
        <w:t xml:space="preserve">  </w:t>
      </w:r>
      <w:r w:rsidRPr="00E8607E">
        <w:rPr>
          <w:rFonts w:ascii="Arial" w:hAnsi="Arial" w:cs="Arial"/>
          <w:b/>
          <w:lang w:val="sv-SE"/>
        </w:rPr>
        <w:t>Kvalitet poslovnog plana i efekti na zapošljavanje i ekonomski razvoj</w:t>
      </w:r>
    </w:p>
    <w:p w:rsidR="002C6B26" w:rsidRPr="00E8607E" w:rsidRDefault="002C6B26" w:rsidP="002C6B26">
      <w:pPr>
        <w:spacing w:after="0"/>
        <w:jc w:val="both"/>
        <w:rPr>
          <w:rFonts w:ascii="Arial" w:hAnsi="Arial" w:cs="Arial"/>
          <w:lang w:val="sv-SE"/>
        </w:rPr>
      </w:pPr>
    </w:p>
    <w:p w:rsidR="002C6B26" w:rsidRPr="00E8607E" w:rsidRDefault="002C6B26" w:rsidP="002C6B26">
      <w:pPr>
        <w:spacing w:after="0"/>
        <w:jc w:val="both"/>
        <w:rPr>
          <w:rFonts w:ascii="Arial" w:hAnsi="Arial" w:cs="Arial"/>
        </w:rPr>
      </w:pPr>
      <w:proofErr w:type="spellStart"/>
      <w:r w:rsidRPr="00E8607E">
        <w:rPr>
          <w:rFonts w:ascii="Arial" w:hAnsi="Arial" w:cs="Arial"/>
        </w:rPr>
        <w:t>Ponuđač</w:t>
      </w:r>
      <w:proofErr w:type="spellEnd"/>
      <w:r w:rsidRPr="00E8607E">
        <w:rPr>
          <w:rFonts w:ascii="Arial" w:hAnsi="Arial" w:cs="Arial"/>
        </w:rPr>
        <w:t xml:space="preserve"> je </w:t>
      </w:r>
      <w:proofErr w:type="spellStart"/>
      <w:r w:rsidRPr="00E8607E">
        <w:rPr>
          <w:rFonts w:ascii="Arial" w:hAnsi="Arial" w:cs="Arial"/>
        </w:rPr>
        <w:t>dužan</w:t>
      </w:r>
      <w:proofErr w:type="spellEnd"/>
      <w:r w:rsidRPr="00E8607E">
        <w:rPr>
          <w:rFonts w:ascii="Arial" w:hAnsi="Arial" w:cs="Arial"/>
        </w:rPr>
        <w:t xml:space="preserve"> da u </w:t>
      </w:r>
      <w:proofErr w:type="spellStart"/>
      <w:r w:rsidRPr="00E8607E">
        <w:rPr>
          <w:rFonts w:ascii="Arial" w:hAnsi="Arial" w:cs="Arial"/>
        </w:rPr>
        <w:t>skladu</w:t>
      </w:r>
      <w:proofErr w:type="spellEnd"/>
      <w:r w:rsidRPr="00E8607E">
        <w:rPr>
          <w:rFonts w:ascii="Arial" w:hAnsi="Arial" w:cs="Arial"/>
        </w:rPr>
        <w:t xml:space="preserve"> </w:t>
      </w:r>
      <w:proofErr w:type="spellStart"/>
      <w:proofErr w:type="gramStart"/>
      <w:r w:rsidRPr="00E8607E">
        <w:rPr>
          <w:rFonts w:ascii="Arial" w:hAnsi="Arial" w:cs="Arial"/>
        </w:rPr>
        <w:t>sa</w:t>
      </w:r>
      <w:proofErr w:type="spellEnd"/>
      <w:proofErr w:type="gramEnd"/>
      <w:r w:rsidRPr="00E8607E">
        <w:rPr>
          <w:rFonts w:ascii="Arial" w:hAnsi="Arial" w:cs="Arial"/>
        </w:rPr>
        <w:t xml:space="preserve"> </w:t>
      </w:r>
      <w:proofErr w:type="spellStart"/>
      <w:r w:rsidRPr="00E8607E">
        <w:rPr>
          <w:rFonts w:ascii="Arial" w:hAnsi="Arial" w:cs="Arial"/>
        </w:rPr>
        <w:t>parametrima</w:t>
      </w:r>
      <w:proofErr w:type="spellEnd"/>
      <w:r w:rsidRPr="00E8607E">
        <w:rPr>
          <w:rFonts w:ascii="Arial" w:hAnsi="Arial" w:cs="Arial"/>
        </w:rPr>
        <w:t xml:space="preserve"> </w:t>
      </w:r>
      <w:proofErr w:type="spellStart"/>
      <w:r w:rsidRPr="00E8607E">
        <w:rPr>
          <w:rFonts w:ascii="Arial" w:hAnsi="Arial" w:cs="Arial"/>
        </w:rPr>
        <w:t>iz</w:t>
      </w:r>
      <w:proofErr w:type="spellEnd"/>
      <w:r w:rsidRPr="00E8607E">
        <w:rPr>
          <w:rFonts w:ascii="Arial" w:hAnsi="Arial" w:cs="Arial"/>
        </w:rPr>
        <w:t xml:space="preserve"> </w:t>
      </w:r>
      <w:proofErr w:type="spellStart"/>
      <w:r w:rsidRPr="00E8607E">
        <w:rPr>
          <w:rFonts w:ascii="Arial" w:hAnsi="Arial" w:cs="Arial"/>
        </w:rPr>
        <w:t>Koncesionog</w:t>
      </w:r>
      <w:proofErr w:type="spellEnd"/>
      <w:r w:rsidRPr="00E8607E">
        <w:rPr>
          <w:rFonts w:ascii="Arial" w:hAnsi="Arial" w:cs="Arial"/>
        </w:rPr>
        <w:t xml:space="preserve"> </w:t>
      </w:r>
      <w:proofErr w:type="spellStart"/>
      <w:r w:rsidRPr="00E8607E">
        <w:rPr>
          <w:rFonts w:ascii="Arial" w:hAnsi="Arial" w:cs="Arial"/>
        </w:rPr>
        <w:t>akta</w:t>
      </w:r>
      <w:proofErr w:type="spellEnd"/>
      <w:r w:rsidRPr="00E8607E">
        <w:rPr>
          <w:rFonts w:ascii="Arial" w:hAnsi="Arial" w:cs="Arial"/>
        </w:rPr>
        <w:t xml:space="preserve"> </w:t>
      </w:r>
      <w:proofErr w:type="spellStart"/>
      <w:r w:rsidRPr="00E8607E">
        <w:rPr>
          <w:rFonts w:ascii="Arial" w:hAnsi="Arial" w:cs="Arial"/>
        </w:rPr>
        <w:t>dokaže</w:t>
      </w:r>
      <w:proofErr w:type="spellEnd"/>
      <w:r w:rsidRPr="00E8607E">
        <w:rPr>
          <w:rFonts w:ascii="Arial" w:hAnsi="Arial" w:cs="Arial"/>
        </w:rPr>
        <w:t xml:space="preserve"> i </w:t>
      </w:r>
      <w:proofErr w:type="spellStart"/>
      <w:r w:rsidRPr="00E8607E">
        <w:rPr>
          <w:rFonts w:ascii="Arial" w:hAnsi="Arial" w:cs="Arial"/>
        </w:rPr>
        <w:t>opiše</w:t>
      </w:r>
      <w:proofErr w:type="spellEnd"/>
      <w:r w:rsidRPr="00E8607E">
        <w:rPr>
          <w:rFonts w:ascii="Arial" w:hAnsi="Arial" w:cs="Arial"/>
        </w:rPr>
        <w:t xml:space="preserve"> </w:t>
      </w:r>
      <w:proofErr w:type="spellStart"/>
      <w:r w:rsidRPr="00E8607E">
        <w:rPr>
          <w:rFonts w:ascii="Arial" w:hAnsi="Arial" w:cs="Arial"/>
        </w:rPr>
        <w:t>poslovni</w:t>
      </w:r>
      <w:proofErr w:type="spellEnd"/>
      <w:r w:rsidRPr="00E8607E">
        <w:rPr>
          <w:rFonts w:ascii="Arial" w:hAnsi="Arial" w:cs="Arial"/>
        </w:rPr>
        <w:t xml:space="preserve"> plan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realizaciju</w:t>
      </w:r>
      <w:proofErr w:type="spellEnd"/>
      <w:r w:rsidRPr="00E8607E">
        <w:rPr>
          <w:rFonts w:ascii="Arial" w:hAnsi="Arial" w:cs="Arial"/>
        </w:rPr>
        <w:t xml:space="preserve"> </w:t>
      </w:r>
      <w:proofErr w:type="spellStart"/>
      <w:r w:rsidRPr="00E8607E">
        <w:rPr>
          <w:rFonts w:ascii="Arial" w:hAnsi="Arial" w:cs="Arial"/>
        </w:rPr>
        <w:t>koncesije</w:t>
      </w:r>
      <w:proofErr w:type="spellEnd"/>
      <w:r w:rsidRPr="00E8607E">
        <w:rPr>
          <w:rFonts w:ascii="Arial" w:hAnsi="Arial" w:cs="Arial"/>
        </w:rPr>
        <w:t xml:space="preserve"> i </w:t>
      </w:r>
      <w:proofErr w:type="spellStart"/>
      <w:r w:rsidRPr="00E8607E">
        <w:rPr>
          <w:rFonts w:ascii="Arial" w:hAnsi="Arial" w:cs="Arial"/>
        </w:rPr>
        <w:t>efekte</w:t>
      </w:r>
      <w:proofErr w:type="spellEnd"/>
      <w:r w:rsidRPr="00E8607E">
        <w:rPr>
          <w:rFonts w:ascii="Arial" w:hAnsi="Arial" w:cs="Arial"/>
        </w:rPr>
        <w:t xml:space="preserve"> </w:t>
      </w:r>
      <w:proofErr w:type="spellStart"/>
      <w:r w:rsidRPr="00E8607E">
        <w:rPr>
          <w:rFonts w:ascii="Arial" w:hAnsi="Arial" w:cs="Arial"/>
        </w:rPr>
        <w:t>realizacije</w:t>
      </w:r>
      <w:proofErr w:type="spellEnd"/>
      <w:r w:rsidRPr="00E8607E">
        <w:rPr>
          <w:rFonts w:ascii="Arial" w:hAnsi="Arial" w:cs="Arial"/>
        </w:rPr>
        <w:t xml:space="preserve"> </w:t>
      </w:r>
      <w:proofErr w:type="spellStart"/>
      <w:r w:rsidRPr="00E8607E">
        <w:rPr>
          <w:rFonts w:ascii="Arial" w:hAnsi="Arial" w:cs="Arial"/>
        </w:rPr>
        <w:t>koncesije</w:t>
      </w:r>
      <w:proofErr w:type="spellEnd"/>
      <w:r w:rsidRPr="00E8607E">
        <w:rPr>
          <w:rFonts w:ascii="Arial" w:hAnsi="Arial" w:cs="Arial"/>
        </w:rPr>
        <w:t xml:space="preserve"> </w:t>
      </w:r>
      <w:proofErr w:type="spellStart"/>
      <w:r w:rsidRPr="00E8607E">
        <w:rPr>
          <w:rFonts w:ascii="Arial" w:hAnsi="Arial" w:cs="Arial"/>
        </w:rPr>
        <w:t>na</w:t>
      </w:r>
      <w:proofErr w:type="spellEnd"/>
      <w:r w:rsidRPr="00E8607E">
        <w:rPr>
          <w:rFonts w:ascii="Arial" w:hAnsi="Arial" w:cs="Arial"/>
        </w:rPr>
        <w:t xml:space="preserve"> </w:t>
      </w:r>
      <w:proofErr w:type="spellStart"/>
      <w:r w:rsidRPr="00E8607E">
        <w:rPr>
          <w:rFonts w:ascii="Arial" w:hAnsi="Arial" w:cs="Arial"/>
        </w:rPr>
        <w:t>zapošljavanje</w:t>
      </w:r>
      <w:proofErr w:type="spellEnd"/>
      <w:r w:rsidRPr="00E8607E">
        <w:rPr>
          <w:rFonts w:ascii="Arial" w:hAnsi="Arial" w:cs="Arial"/>
        </w:rPr>
        <w:t xml:space="preserve"> i </w:t>
      </w:r>
      <w:proofErr w:type="spellStart"/>
      <w:r w:rsidRPr="00E8607E">
        <w:rPr>
          <w:rFonts w:ascii="Arial" w:hAnsi="Arial" w:cs="Arial"/>
        </w:rPr>
        <w:t>ekonomski</w:t>
      </w:r>
      <w:proofErr w:type="spellEnd"/>
      <w:r w:rsidRPr="00E8607E">
        <w:rPr>
          <w:rFonts w:ascii="Arial" w:hAnsi="Arial" w:cs="Arial"/>
        </w:rPr>
        <w:t xml:space="preserve"> </w:t>
      </w:r>
      <w:proofErr w:type="spellStart"/>
      <w:r w:rsidRPr="00E8607E">
        <w:rPr>
          <w:rFonts w:ascii="Arial" w:hAnsi="Arial" w:cs="Arial"/>
        </w:rPr>
        <w:t>razvoj</w:t>
      </w:r>
      <w:proofErr w:type="spellEnd"/>
      <w:r w:rsidRPr="00E8607E">
        <w:rPr>
          <w:rFonts w:ascii="Arial" w:hAnsi="Arial" w:cs="Arial"/>
        </w:rPr>
        <w:t>.</w:t>
      </w:r>
    </w:p>
    <w:p w:rsidR="002C6B26" w:rsidRPr="00E8607E" w:rsidRDefault="002C6B26" w:rsidP="002C6B26">
      <w:pPr>
        <w:spacing w:after="0"/>
        <w:jc w:val="both"/>
        <w:rPr>
          <w:rFonts w:ascii="Arial" w:hAnsi="Arial" w:cs="Arial"/>
        </w:rPr>
      </w:pPr>
      <w:proofErr w:type="spellStart"/>
      <w:r w:rsidRPr="00E8607E">
        <w:rPr>
          <w:rFonts w:ascii="Arial" w:hAnsi="Arial" w:cs="Arial"/>
        </w:rPr>
        <w:t>Ponuđač</w:t>
      </w:r>
      <w:proofErr w:type="spellEnd"/>
      <w:r w:rsidRPr="00E8607E">
        <w:rPr>
          <w:rFonts w:ascii="Arial" w:hAnsi="Arial" w:cs="Arial"/>
        </w:rPr>
        <w:t xml:space="preserve"> je, </w:t>
      </w:r>
      <w:proofErr w:type="spellStart"/>
      <w:r w:rsidRPr="00E8607E">
        <w:rPr>
          <w:rFonts w:ascii="Arial" w:hAnsi="Arial" w:cs="Arial"/>
        </w:rPr>
        <w:t>između</w:t>
      </w:r>
      <w:proofErr w:type="spellEnd"/>
      <w:r w:rsidRPr="00E8607E">
        <w:rPr>
          <w:rFonts w:ascii="Arial" w:hAnsi="Arial" w:cs="Arial"/>
        </w:rPr>
        <w:t xml:space="preserve"> </w:t>
      </w:r>
      <w:proofErr w:type="spellStart"/>
      <w:r w:rsidRPr="00E8607E">
        <w:rPr>
          <w:rFonts w:ascii="Arial" w:hAnsi="Arial" w:cs="Arial"/>
        </w:rPr>
        <w:t>ostalog</w:t>
      </w:r>
      <w:proofErr w:type="spellEnd"/>
      <w:r w:rsidRPr="00E8607E">
        <w:rPr>
          <w:rFonts w:ascii="Arial" w:hAnsi="Arial" w:cs="Arial"/>
        </w:rPr>
        <w:t xml:space="preserve">, </w:t>
      </w:r>
      <w:proofErr w:type="spellStart"/>
      <w:r w:rsidRPr="00E8607E">
        <w:rPr>
          <w:rFonts w:ascii="Arial" w:hAnsi="Arial" w:cs="Arial"/>
        </w:rPr>
        <w:t>dužan</w:t>
      </w:r>
      <w:proofErr w:type="spellEnd"/>
      <w:r w:rsidRPr="00E8607E">
        <w:rPr>
          <w:rFonts w:ascii="Arial" w:hAnsi="Arial" w:cs="Arial"/>
        </w:rPr>
        <w:t xml:space="preserve"> </w:t>
      </w:r>
      <w:proofErr w:type="spellStart"/>
      <w:r w:rsidRPr="00E8607E">
        <w:rPr>
          <w:rFonts w:ascii="Arial" w:hAnsi="Arial" w:cs="Arial"/>
        </w:rPr>
        <w:t>opisati</w:t>
      </w:r>
      <w:proofErr w:type="spellEnd"/>
      <w:r w:rsidRPr="00E8607E">
        <w:rPr>
          <w:rFonts w:ascii="Arial" w:hAnsi="Arial" w:cs="Arial"/>
        </w:rPr>
        <w:t xml:space="preserve"> </w:t>
      </w:r>
      <w:proofErr w:type="spellStart"/>
      <w:r w:rsidRPr="00E8607E">
        <w:rPr>
          <w:rFonts w:ascii="Arial" w:hAnsi="Arial" w:cs="Arial"/>
        </w:rPr>
        <w:t>planirana</w:t>
      </w:r>
      <w:proofErr w:type="spellEnd"/>
      <w:r w:rsidRPr="00E8607E">
        <w:rPr>
          <w:rFonts w:ascii="Arial" w:hAnsi="Arial" w:cs="Arial"/>
        </w:rPr>
        <w:t xml:space="preserve"> </w:t>
      </w:r>
      <w:proofErr w:type="spellStart"/>
      <w:r w:rsidRPr="00E8607E">
        <w:rPr>
          <w:rFonts w:ascii="Arial" w:hAnsi="Arial" w:cs="Arial"/>
        </w:rPr>
        <w:t>investiciona</w:t>
      </w:r>
      <w:proofErr w:type="spellEnd"/>
      <w:r w:rsidRPr="00E8607E">
        <w:rPr>
          <w:rFonts w:ascii="Arial" w:hAnsi="Arial" w:cs="Arial"/>
        </w:rPr>
        <w:t xml:space="preserve"> </w:t>
      </w:r>
      <w:proofErr w:type="spellStart"/>
      <w:r w:rsidRPr="00E8607E">
        <w:rPr>
          <w:rFonts w:ascii="Arial" w:hAnsi="Arial" w:cs="Arial"/>
        </w:rPr>
        <w:t>ulaganja</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realizaciju</w:t>
      </w:r>
      <w:proofErr w:type="spellEnd"/>
      <w:r w:rsidRPr="00E8607E">
        <w:rPr>
          <w:rFonts w:ascii="Arial" w:hAnsi="Arial" w:cs="Arial"/>
        </w:rPr>
        <w:t xml:space="preserve"> </w:t>
      </w:r>
      <w:proofErr w:type="spellStart"/>
      <w:r w:rsidRPr="00E8607E">
        <w:rPr>
          <w:rFonts w:ascii="Arial" w:hAnsi="Arial" w:cs="Arial"/>
        </w:rPr>
        <w:t>koncesije</w:t>
      </w:r>
      <w:proofErr w:type="spellEnd"/>
      <w:r w:rsidRPr="00E8607E">
        <w:rPr>
          <w:rFonts w:ascii="Arial" w:hAnsi="Arial" w:cs="Arial"/>
        </w:rPr>
        <w:t xml:space="preserve"> (</w:t>
      </w:r>
      <w:proofErr w:type="spellStart"/>
      <w:r w:rsidRPr="00E8607E">
        <w:rPr>
          <w:rFonts w:ascii="Arial" w:hAnsi="Arial" w:cs="Arial"/>
        </w:rPr>
        <w:t>ulaganja</w:t>
      </w:r>
      <w:proofErr w:type="spellEnd"/>
      <w:r w:rsidRPr="00E8607E">
        <w:rPr>
          <w:rFonts w:ascii="Arial" w:hAnsi="Arial" w:cs="Arial"/>
        </w:rPr>
        <w:t xml:space="preserve"> u </w:t>
      </w:r>
      <w:proofErr w:type="spellStart"/>
      <w:r w:rsidRPr="00E8607E">
        <w:rPr>
          <w:rFonts w:ascii="Arial" w:hAnsi="Arial" w:cs="Arial"/>
        </w:rPr>
        <w:t>nabavku</w:t>
      </w:r>
      <w:proofErr w:type="spellEnd"/>
      <w:r w:rsidRPr="00E8607E">
        <w:rPr>
          <w:rFonts w:ascii="Arial" w:hAnsi="Arial" w:cs="Arial"/>
        </w:rPr>
        <w:t xml:space="preserve"> </w:t>
      </w:r>
      <w:proofErr w:type="spellStart"/>
      <w:r w:rsidRPr="00E8607E">
        <w:rPr>
          <w:rFonts w:ascii="Arial" w:hAnsi="Arial" w:cs="Arial"/>
        </w:rPr>
        <w:t>opreme</w:t>
      </w:r>
      <w:proofErr w:type="spellEnd"/>
      <w:r w:rsidRPr="00E8607E">
        <w:rPr>
          <w:rFonts w:ascii="Arial" w:hAnsi="Arial" w:cs="Arial"/>
        </w:rPr>
        <w:t xml:space="preserve"> i </w:t>
      </w:r>
      <w:proofErr w:type="spellStart"/>
      <w:r w:rsidRPr="00E8607E">
        <w:rPr>
          <w:rFonts w:ascii="Arial" w:hAnsi="Arial" w:cs="Arial"/>
        </w:rPr>
        <w:t>mehanizacije</w:t>
      </w:r>
      <w:proofErr w:type="spellEnd"/>
      <w:r w:rsidRPr="00E8607E">
        <w:rPr>
          <w:rFonts w:ascii="Arial" w:hAnsi="Arial" w:cs="Arial"/>
        </w:rPr>
        <w:t xml:space="preserve">, u </w:t>
      </w:r>
      <w:proofErr w:type="spellStart"/>
      <w:r w:rsidRPr="00E8607E">
        <w:rPr>
          <w:rFonts w:ascii="Arial" w:hAnsi="Arial" w:cs="Arial"/>
        </w:rPr>
        <w:t>izgradnju</w:t>
      </w:r>
      <w:proofErr w:type="spellEnd"/>
      <w:r w:rsidRPr="00E8607E">
        <w:rPr>
          <w:rFonts w:ascii="Arial" w:hAnsi="Arial" w:cs="Arial"/>
        </w:rPr>
        <w:t xml:space="preserve"> </w:t>
      </w:r>
      <w:proofErr w:type="spellStart"/>
      <w:r w:rsidRPr="00E8607E">
        <w:rPr>
          <w:rFonts w:ascii="Arial" w:hAnsi="Arial" w:cs="Arial"/>
        </w:rPr>
        <w:t>infrastrukturnih</w:t>
      </w:r>
      <w:proofErr w:type="spellEnd"/>
      <w:r w:rsidRPr="00E8607E">
        <w:rPr>
          <w:rFonts w:ascii="Arial" w:hAnsi="Arial" w:cs="Arial"/>
        </w:rPr>
        <w:t xml:space="preserve"> </w:t>
      </w:r>
      <w:proofErr w:type="spellStart"/>
      <w:r w:rsidRPr="00E8607E">
        <w:rPr>
          <w:rFonts w:ascii="Arial" w:hAnsi="Arial" w:cs="Arial"/>
        </w:rPr>
        <w:t>objekata</w:t>
      </w:r>
      <w:proofErr w:type="spellEnd"/>
      <w:r w:rsidRPr="00E8607E">
        <w:rPr>
          <w:rFonts w:ascii="Arial" w:hAnsi="Arial" w:cs="Arial"/>
        </w:rPr>
        <w:t xml:space="preserve"> i u </w:t>
      </w:r>
      <w:proofErr w:type="spellStart"/>
      <w:r w:rsidRPr="00E8607E">
        <w:rPr>
          <w:rFonts w:ascii="Arial" w:hAnsi="Arial" w:cs="Arial"/>
        </w:rPr>
        <w:t>izradu</w:t>
      </w:r>
      <w:proofErr w:type="spellEnd"/>
      <w:r w:rsidRPr="00E8607E">
        <w:rPr>
          <w:rFonts w:ascii="Arial" w:hAnsi="Arial" w:cs="Arial"/>
        </w:rPr>
        <w:t xml:space="preserve"> </w:t>
      </w:r>
      <w:proofErr w:type="spellStart"/>
      <w:r w:rsidRPr="00E8607E">
        <w:rPr>
          <w:rFonts w:ascii="Arial" w:hAnsi="Arial" w:cs="Arial"/>
        </w:rPr>
        <w:t>projektne</w:t>
      </w:r>
      <w:proofErr w:type="spellEnd"/>
      <w:r w:rsidRPr="00E8607E">
        <w:rPr>
          <w:rFonts w:ascii="Arial" w:hAnsi="Arial" w:cs="Arial"/>
        </w:rPr>
        <w:t xml:space="preserve"> i </w:t>
      </w:r>
      <w:proofErr w:type="spellStart"/>
      <w:r w:rsidRPr="00E8607E">
        <w:rPr>
          <w:rFonts w:ascii="Arial" w:hAnsi="Arial" w:cs="Arial"/>
        </w:rPr>
        <w:t>ostale</w:t>
      </w:r>
      <w:proofErr w:type="spellEnd"/>
      <w:r w:rsidRPr="00E8607E">
        <w:rPr>
          <w:rFonts w:ascii="Arial" w:hAnsi="Arial" w:cs="Arial"/>
        </w:rPr>
        <w:t xml:space="preserve"> </w:t>
      </w:r>
      <w:proofErr w:type="spellStart"/>
      <w:r w:rsidRPr="00E8607E">
        <w:rPr>
          <w:rFonts w:ascii="Arial" w:hAnsi="Arial" w:cs="Arial"/>
        </w:rPr>
        <w:t>tehničke</w:t>
      </w:r>
      <w:proofErr w:type="spellEnd"/>
      <w:r w:rsidRPr="00E8607E">
        <w:rPr>
          <w:rFonts w:ascii="Arial" w:hAnsi="Arial" w:cs="Arial"/>
        </w:rPr>
        <w:t xml:space="preserve"> </w:t>
      </w:r>
      <w:proofErr w:type="spellStart"/>
      <w:r w:rsidRPr="00E8607E">
        <w:rPr>
          <w:rFonts w:ascii="Arial" w:hAnsi="Arial" w:cs="Arial"/>
        </w:rPr>
        <w:t>dokumentacije</w:t>
      </w:r>
      <w:proofErr w:type="spellEnd"/>
      <w:r w:rsidRPr="00E8607E">
        <w:rPr>
          <w:rFonts w:ascii="Arial" w:hAnsi="Arial" w:cs="Arial"/>
        </w:rPr>
        <w:t xml:space="preserve">, </w:t>
      </w:r>
      <w:proofErr w:type="spellStart"/>
      <w:r w:rsidRPr="00E8607E">
        <w:rPr>
          <w:rFonts w:ascii="Arial" w:hAnsi="Arial" w:cs="Arial"/>
        </w:rPr>
        <w:t>itd</w:t>
      </w:r>
      <w:proofErr w:type="spellEnd"/>
      <w:proofErr w:type="gramStart"/>
      <w:r w:rsidRPr="00E8607E">
        <w:rPr>
          <w:rFonts w:ascii="Arial" w:hAnsi="Arial" w:cs="Arial"/>
        </w:rPr>
        <w:t>..)</w:t>
      </w:r>
      <w:proofErr w:type="gramEnd"/>
      <w:r w:rsidRPr="00E8607E">
        <w:rPr>
          <w:rFonts w:ascii="Arial" w:hAnsi="Arial" w:cs="Arial"/>
        </w:rPr>
        <w:t xml:space="preserve">, </w:t>
      </w:r>
      <w:proofErr w:type="spellStart"/>
      <w:r w:rsidRPr="00E8607E">
        <w:rPr>
          <w:rFonts w:ascii="Arial" w:hAnsi="Arial" w:cs="Arial"/>
        </w:rPr>
        <w:t>zapošljavanje</w:t>
      </w:r>
      <w:proofErr w:type="spellEnd"/>
      <w:r w:rsidRPr="00E8607E">
        <w:rPr>
          <w:rFonts w:ascii="Arial" w:hAnsi="Arial" w:cs="Arial"/>
        </w:rPr>
        <w:t xml:space="preserve"> </w:t>
      </w:r>
      <w:proofErr w:type="spellStart"/>
      <w:r w:rsidRPr="00E8607E">
        <w:rPr>
          <w:rFonts w:ascii="Arial" w:hAnsi="Arial" w:cs="Arial"/>
        </w:rPr>
        <w:t>radnje</w:t>
      </w:r>
      <w:proofErr w:type="spellEnd"/>
      <w:r w:rsidRPr="00E8607E">
        <w:rPr>
          <w:rFonts w:ascii="Arial" w:hAnsi="Arial" w:cs="Arial"/>
        </w:rPr>
        <w:t xml:space="preserve"> </w:t>
      </w:r>
      <w:proofErr w:type="spellStart"/>
      <w:r w:rsidRPr="00E8607E">
        <w:rPr>
          <w:rFonts w:ascii="Arial" w:hAnsi="Arial" w:cs="Arial"/>
        </w:rPr>
        <w:t>snage</w:t>
      </w:r>
      <w:proofErr w:type="spellEnd"/>
      <w:r w:rsidRPr="00E8607E">
        <w:rPr>
          <w:rFonts w:ascii="Arial" w:hAnsi="Arial" w:cs="Arial"/>
        </w:rPr>
        <w:t xml:space="preserve">, </w:t>
      </w:r>
      <w:proofErr w:type="spellStart"/>
      <w:r w:rsidRPr="00E8607E">
        <w:rPr>
          <w:rFonts w:ascii="Arial" w:hAnsi="Arial" w:cs="Arial"/>
        </w:rPr>
        <w:t>plasman</w:t>
      </w:r>
      <w:proofErr w:type="spellEnd"/>
      <w:r w:rsidRPr="00E8607E">
        <w:rPr>
          <w:rFonts w:ascii="Arial" w:hAnsi="Arial" w:cs="Arial"/>
        </w:rPr>
        <w:t xml:space="preserve"> </w:t>
      </w:r>
      <w:proofErr w:type="spellStart"/>
      <w:r w:rsidRPr="00E8607E">
        <w:rPr>
          <w:rFonts w:ascii="Arial" w:hAnsi="Arial" w:cs="Arial"/>
        </w:rPr>
        <w:t>proizvoda</w:t>
      </w:r>
      <w:proofErr w:type="spellEnd"/>
      <w:r w:rsidRPr="00E8607E">
        <w:rPr>
          <w:rFonts w:ascii="Arial" w:hAnsi="Arial" w:cs="Arial"/>
        </w:rPr>
        <w:t xml:space="preserve"> </w:t>
      </w:r>
      <w:proofErr w:type="spellStart"/>
      <w:r w:rsidRPr="00E8607E">
        <w:rPr>
          <w:rFonts w:ascii="Arial" w:hAnsi="Arial" w:cs="Arial"/>
        </w:rPr>
        <w:t>na</w:t>
      </w:r>
      <w:proofErr w:type="spellEnd"/>
      <w:r w:rsidRPr="00E8607E">
        <w:rPr>
          <w:rFonts w:ascii="Arial" w:hAnsi="Arial" w:cs="Arial"/>
        </w:rPr>
        <w:t xml:space="preserve"> </w:t>
      </w:r>
      <w:proofErr w:type="spellStart"/>
      <w:r w:rsidRPr="00E8607E">
        <w:rPr>
          <w:rFonts w:ascii="Arial" w:hAnsi="Arial" w:cs="Arial"/>
        </w:rPr>
        <w:t>tržište</w:t>
      </w:r>
      <w:proofErr w:type="spellEnd"/>
      <w:r w:rsidRPr="00E8607E">
        <w:rPr>
          <w:rFonts w:ascii="Arial" w:hAnsi="Arial" w:cs="Arial"/>
        </w:rPr>
        <w:t xml:space="preserve">, </w:t>
      </w:r>
      <w:proofErr w:type="spellStart"/>
      <w:r w:rsidRPr="00E8607E">
        <w:rPr>
          <w:rFonts w:ascii="Arial" w:hAnsi="Arial" w:cs="Arial"/>
        </w:rPr>
        <w:t>itd</w:t>
      </w:r>
      <w:proofErr w:type="spellEnd"/>
      <w:r w:rsidRPr="00E8607E">
        <w:rPr>
          <w:rFonts w:ascii="Arial" w:hAnsi="Arial" w:cs="Arial"/>
        </w:rPr>
        <w:t>..</w:t>
      </w:r>
    </w:p>
    <w:p w:rsidR="00FD7814" w:rsidRPr="00E8607E" w:rsidRDefault="002C6B26" w:rsidP="002C6B26">
      <w:pPr>
        <w:spacing w:after="0"/>
        <w:jc w:val="both"/>
        <w:rPr>
          <w:rFonts w:ascii="Arial" w:hAnsi="Arial" w:cs="Arial"/>
        </w:rPr>
      </w:pPr>
      <w:proofErr w:type="spellStart"/>
      <w:r w:rsidRPr="00E8607E">
        <w:rPr>
          <w:rFonts w:ascii="Arial" w:hAnsi="Arial" w:cs="Arial"/>
        </w:rPr>
        <w:t>Najveći</w:t>
      </w:r>
      <w:proofErr w:type="spellEnd"/>
      <w:r w:rsidRPr="00E8607E">
        <w:rPr>
          <w:rFonts w:ascii="Arial" w:hAnsi="Arial" w:cs="Arial"/>
        </w:rPr>
        <w:t xml:space="preserve"> </w:t>
      </w:r>
      <w:proofErr w:type="spellStart"/>
      <w:r w:rsidRPr="00E8607E">
        <w:rPr>
          <w:rFonts w:ascii="Arial" w:hAnsi="Arial" w:cs="Arial"/>
        </w:rPr>
        <w:t>broj</w:t>
      </w:r>
      <w:proofErr w:type="spellEnd"/>
      <w:r w:rsidRPr="00E8607E">
        <w:rPr>
          <w:rFonts w:ascii="Arial" w:hAnsi="Arial" w:cs="Arial"/>
        </w:rPr>
        <w:t xml:space="preserve"> </w:t>
      </w:r>
      <w:proofErr w:type="spellStart"/>
      <w:r w:rsidRPr="00E8607E">
        <w:rPr>
          <w:rFonts w:ascii="Arial" w:hAnsi="Arial" w:cs="Arial"/>
        </w:rPr>
        <w:t>bodova</w:t>
      </w:r>
      <w:proofErr w:type="spellEnd"/>
      <w:r w:rsidRPr="00E8607E">
        <w:rPr>
          <w:rFonts w:ascii="Arial" w:hAnsi="Arial" w:cs="Arial"/>
        </w:rPr>
        <w:t xml:space="preserve"> </w:t>
      </w:r>
      <w:proofErr w:type="spellStart"/>
      <w:r w:rsidRPr="00E8607E">
        <w:rPr>
          <w:rFonts w:ascii="Arial" w:hAnsi="Arial" w:cs="Arial"/>
        </w:rPr>
        <w:t>po</w:t>
      </w:r>
      <w:proofErr w:type="spellEnd"/>
      <w:r w:rsidRPr="00E8607E">
        <w:rPr>
          <w:rFonts w:ascii="Arial" w:hAnsi="Arial" w:cs="Arial"/>
        </w:rPr>
        <w:t xml:space="preserve"> </w:t>
      </w:r>
      <w:proofErr w:type="spellStart"/>
      <w:r w:rsidRPr="00E8607E">
        <w:rPr>
          <w:rFonts w:ascii="Arial" w:hAnsi="Arial" w:cs="Arial"/>
        </w:rPr>
        <w:t>ovom</w:t>
      </w:r>
      <w:proofErr w:type="spellEnd"/>
      <w:r w:rsidRPr="00E8607E">
        <w:rPr>
          <w:rFonts w:ascii="Arial" w:hAnsi="Arial" w:cs="Arial"/>
        </w:rPr>
        <w:t xml:space="preserve"> </w:t>
      </w:r>
      <w:proofErr w:type="spellStart"/>
      <w:r w:rsidRPr="00E8607E">
        <w:rPr>
          <w:rFonts w:ascii="Arial" w:hAnsi="Arial" w:cs="Arial"/>
        </w:rPr>
        <w:t>kriterijumu</w:t>
      </w:r>
      <w:proofErr w:type="spellEnd"/>
      <w:r w:rsidRPr="00E8607E">
        <w:rPr>
          <w:rFonts w:ascii="Arial" w:hAnsi="Arial" w:cs="Arial"/>
        </w:rPr>
        <w:t xml:space="preserve"> </w:t>
      </w:r>
      <w:proofErr w:type="spellStart"/>
      <w:proofErr w:type="gramStart"/>
      <w:r w:rsidRPr="00E8607E">
        <w:rPr>
          <w:rFonts w:ascii="Arial" w:hAnsi="Arial" w:cs="Arial"/>
        </w:rPr>
        <w:t>će</w:t>
      </w:r>
      <w:proofErr w:type="spellEnd"/>
      <w:proofErr w:type="gramEnd"/>
      <w:r w:rsidRPr="00E8607E">
        <w:rPr>
          <w:rFonts w:ascii="Arial" w:hAnsi="Arial" w:cs="Arial"/>
        </w:rPr>
        <w:t xml:space="preserve"> se </w:t>
      </w:r>
      <w:proofErr w:type="spellStart"/>
      <w:r w:rsidRPr="00E8607E">
        <w:rPr>
          <w:rFonts w:ascii="Arial" w:hAnsi="Arial" w:cs="Arial"/>
        </w:rPr>
        <w:t>dati</w:t>
      </w:r>
      <w:proofErr w:type="spellEnd"/>
      <w:r w:rsidRPr="00E8607E">
        <w:rPr>
          <w:rFonts w:ascii="Arial" w:hAnsi="Arial" w:cs="Arial"/>
        </w:rPr>
        <w:t xml:space="preserve"> </w:t>
      </w:r>
      <w:proofErr w:type="spellStart"/>
      <w:r w:rsidRPr="00E8607E">
        <w:rPr>
          <w:rFonts w:ascii="Arial" w:hAnsi="Arial" w:cs="Arial"/>
        </w:rPr>
        <w:t>ponuđaču</w:t>
      </w:r>
      <w:proofErr w:type="spellEnd"/>
      <w:r w:rsidRPr="00E8607E">
        <w:rPr>
          <w:rFonts w:ascii="Arial" w:hAnsi="Arial" w:cs="Arial"/>
        </w:rPr>
        <w:t xml:space="preserve"> </w:t>
      </w:r>
      <w:proofErr w:type="spellStart"/>
      <w:r w:rsidRPr="00E8607E">
        <w:rPr>
          <w:rFonts w:ascii="Arial" w:hAnsi="Arial" w:cs="Arial"/>
        </w:rPr>
        <w:t>koji</w:t>
      </w:r>
      <w:proofErr w:type="spellEnd"/>
      <w:r w:rsidRPr="00E8607E">
        <w:rPr>
          <w:rFonts w:ascii="Arial" w:hAnsi="Arial" w:cs="Arial"/>
        </w:rPr>
        <w:t xml:space="preserve"> </w:t>
      </w:r>
      <w:proofErr w:type="spellStart"/>
      <w:r w:rsidRPr="00E8607E">
        <w:rPr>
          <w:rFonts w:ascii="Arial" w:hAnsi="Arial" w:cs="Arial"/>
        </w:rPr>
        <w:t>najbolje</w:t>
      </w:r>
      <w:proofErr w:type="spellEnd"/>
      <w:r w:rsidRPr="00E8607E">
        <w:rPr>
          <w:rFonts w:ascii="Arial" w:hAnsi="Arial" w:cs="Arial"/>
        </w:rPr>
        <w:t xml:space="preserve"> </w:t>
      </w:r>
      <w:proofErr w:type="spellStart"/>
      <w:r w:rsidRPr="00E8607E">
        <w:rPr>
          <w:rFonts w:ascii="Arial" w:hAnsi="Arial" w:cs="Arial"/>
        </w:rPr>
        <w:t>dokumentuje</w:t>
      </w:r>
      <w:proofErr w:type="spellEnd"/>
      <w:r w:rsidRPr="00E8607E">
        <w:rPr>
          <w:rFonts w:ascii="Arial" w:hAnsi="Arial" w:cs="Arial"/>
        </w:rPr>
        <w:t xml:space="preserve"> i </w:t>
      </w:r>
      <w:proofErr w:type="spellStart"/>
      <w:r w:rsidRPr="00E8607E">
        <w:rPr>
          <w:rFonts w:ascii="Arial" w:hAnsi="Arial" w:cs="Arial"/>
        </w:rPr>
        <w:t>dokaže</w:t>
      </w:r>
      <w:proofErr w:type="spellEnd"/>
      <w:r w:rsidRPr="00E8607E">
        <w:rPr>
          <w:rFonts w:ascii="Arial" w:hAnsi="Arial" w:cs="Arial"/>
        </w:rPr>
        <w:t xml:space="preserve"> </w:t>
      </w:r>
      <w:proofErr w:type="spellStart"/>
      <w:r w:rsidRPr="00E8607E">
        <w:rPr>
          <w:rFonts w:ascii="Arial" w:hAnsi="Arial" w:cs="Arial"/>
        </w:rPr>
        <w:t>prethodno</w:t>
      </w:r>
      <w:proofErr w:type="spellEnd"/>
      <w:r w:rsidRPr="00E8607E">
        <w:rPr>
          <w:rFonts w:ascii="Arial" w:hAnsi="Arial" w:cs="Arial"/>
        </w:rPr>
        <w:t xml:space="preserve"> </w:t>
      </w:r>
      <w:proofErr w:type="spellStart"/>
      <w:r w:rsidRPr="00E8607E">
        <w:rPr>
          <w:rFonts w:ascii="Arial" w:hAnsi="Arial" w:cs="Arial"/>
        </w:rPr>
        <w:t>opisane</w:t>
      </w:r>
      <w:proofErr w:type="spellEnd"/>
      <w:r w:rsidRPr="00E8607E">
        <w:rPr>
          <w:rFonts w:ascii="Arial" w:hAnsi="Arial" w:cs="Arial"/>
        </w:rPr>
        <w:t xml:space="preserve"> </w:t>
      </w:r>
      <w:proofErr w:type="spellStart"/>
      <w:r w:rsidRPr="00E8607E">
        <w:rPr>
          <w:rFonts w:ascii="Arial" w:hAnsi="Arial" w:cs="Arial"/>
        </w:rPr>
        <w:t>uslove</w:t>
      </w:r>
      <w:proofErr w:type="spellEnd"/>
      <w:r w:rsidRPr="00E8607E">
        <w:rPr>
          <w:rFonts w:ascii="Arial" w:hAnsi="Arial" w:cs="Arial"/>
        </w:rPr>
        <w:t>.</w:t>
      </w:r>
    </w:p>
    <w:p w:rsidR="00FD7814" w:rsidRPr="00E8607E" w:rsidRDefault="00FD7814" w:rsidP="00FD7814">
      <w:pPr>
        <w:pStyle w:val="Heading1"/>
        <w:numPr>
          <w:ilvl w:val="0"/>
          <w:numId w:val="1"/>
        </w:numPr>
        <w:spacing w:after="120"/>
        <w:rPr>
          <w:rFonts w:ascii="Arial" w:hAnsi="Arial" w:cs="Arial"/>
          <w:sz w:val="22"/>
          <w:szCs w:val="22"/>
        </w:rPr>
      </w:pPr>
      <w:proofErr w:type="spellStart"/>
      <w:r w:rsidRPr="00E8607E">
        <w:rPr>
          <w:rFonts w:ascii="Arial" w:hAnsi="Arial" w:cs="Arial"/>
          <w:sz w:val="22"/>
          <w:szCs w:val="22"/>
        </w:rPr>
        <w:t>Bankarska</w:t>
      </w:r>
      <w:proofErr w:type="spellEnd"/>
      <w:r w:rsidRPr="00E8607E">
        <w:rPr>
          <w:rFonts w:ascii="Arial" w:hAnsi="Arial" w:cs="Arial"/>
          <w:sz w:val="22"/>
          <w:szCs w:val="22"/>
        </w:rPr>
        <w:t xml:space="preserve"> </w:t>
      </w:r>
      <w:proofErr w:type="spellStart"/>
      <w:r w:rsidRPr="00E8607E">
        <w:rPr>
          <w:rFonts w:ascii="Arial" w:hAnsi="Arial" w:cs="Arial"/>
          <w:sz w:val="22"/>
          <w:szCs w:val="22"/>
        </w:rPr>
        <w:t>garancije</w:t>
      </w:r>
      <w:proofErr w:type="spellEnd"/>
      <w:r w:rsidRPr="00E8607E">
        <w:rPr>
          <w:rFonts w:ascii="Arial" w:hAnsi="Arial" w:cs="Arial"/>
          <w:sz w:val="22"/>
          <w:szCs w:val="22"/>
        </w:rPr>
        <w:t xml:space="preserve"> </w:t>
      </w:r>
      <w:proofErr w:type="spellStart"/>
      <w:r w:rsidRPr="00E8607E">
        <w:rPr>
          <w:rFonts w:ascii="Arial" w:hAnsi="Arial" w:cs="Arial"/>
          <w:sz w:val="22"/>
          <w:szCs w:val="22"/>
        </w:rPr>
        <w:t>ponude</w:t>
      </w:r>
      <w:proofErr w:type="spellEnd"/>
    </w:p>
    <w:p w:rsidR="0052700D" w:rsidRPr="00E8607E" w:rsidRDefault="0052700D" w:rsidP="0052700D">
      <w:pPr>
        <w:rPr>
          <w:rFonts w:ascii="Arial" w:hAnsi="Arial" w:cs="Arial"/>
        </w:rPr>
      </w:pPr>
    </w:p>
    <w:p w:rsidR="00FD7814" w:rsidRPr="00E8607E" w:rsidRDefault="00FD7814" w:rsidP="00FD7814">
      <w:pPr>
        <w:jc w:val="both"/>
        <w:rPr>
          <w:rFonts w:ascii="Arial" w:hAnsi="Arial" w:cs="Arial"/>
          <w:lang w:val="hr-HR"/>
        </w:rPr>
      </w:pPr>
      <w:r w:rsidRPr="00E8607E">
        <w:rPr>
          <w:rFonts w:ascii="Arial" w:hAnsi="Arial" w:cs="Arial"/>
          <w:lang w:val="hr-HR"/>
        </w:rPr>
        <w:t>Obavezan uslov z</w:t>
      </w:r>
      <w:r w:rsidR="00523453" w:rsidRPr="00E8607E">
        <w:rPr>
          <w:rFonts w:ascii="Arial" w:hAnsi="Arial" w:cs="Arial"/>
          <w:lang w:val="hr-HR"/>
        </w:rPr>
        <w:t>a podnošenje ponude za dodjelu U</w:t>
      </w:r>
      <w:r w:rsidRPr="00E8607E">
        <w:rPr>
          <w:rFonts w:ascii="Arial" w:hAnsi="Arial" w:cs="Arial"/>
          <w:lang w:val="hr-HR"/>
        </w:rPr>
        <w:t>govora o koncesiji je dostava bankarske garancije za ponudu u iznosu od 5.000 € (slovima: pet</w:t>
      </w:r>
      <w:r w:rsidR="002C6B26" w:rsidRPr="00E8607E">
        <w:rPr>
          <w:rFonts w:ascii="Arial" w:hAnsi="Arial" w:cs="Arial"/>
          <w:lang w:val="hr-HR"/>
        </w:rPr>
        <w:t xml:space="preserve"> </w:t>
      </w:r>
      <w:r w:rsidRPr="00E8607E">
        <w:rPr>
          <w:rFonts w:ascii="Arial" w:hAnsi="Arial" w:cs="Arial"/>
          <w:lang w:val="hr-HR"/>
        </w:rPr>
        <w:t>hiljada eura), u formatu koji odgovara primjeru datom u Obrascu C, koja je izdata na ime i za račun Ministarstva.</w:t>
      </w:r>
    </w:p>
    <w:p w:rsidR="00FD7814" w:rsidRPr="00E8607E" w:rsidRDefault="00FD7814" w:rsidP="00FD7814">
      <w:pPr>
        <w:jc w:val="both"/>
        <w:rPr>
          <w:rFonts w:ascii="Arial" w:hAnsi="Arial" w:cs="Arial"/>
          <w:lang w:val="hr-HR"/>
        </w:rPr>
      </w:pPr>
      <w:r w:rsidRPr="00E8607E">
        <w:rPr>
          <w:rFonts w:ascii="Arial" w:hAnsi="Arial" w:cs="Arial"/>
          <w:lang w:val="hr-HR"/>
        </w:rPr>
        <w:t>U slučaju da ponuđač ne dostavi bankarsku garanciju ponude, Ministarstvo će odbaciti ponudu.</w:t>
      </w:r>
    </w:p>
    <w:p w:rsidR="00FD7814" w:rsidRPr="00E8607E" w:rsidRDefault="00FD7814" w:rsidP="00FD7814">
      <w:pPr>
        <w:jc w:val="both"/>
        <w:rPr>
          <w:rFonts w:ascii="Arial" w:hAnsi="Arial" w:cs="Arial"/>
          <w:lang w:val="hr-HR"/>
        </w:rPr>
      </w:pPr>
      <w:r w:rsidRPr="00E8607E">
        <w:rPr>
          <w:rFonts w:ascii="Arial" w:hAnsi="Arial" w:cs="Arial"/>
          <w:lang w:val="hr-HR"/>
        </w:rPr>
        <w:t>Ministartvo će aktivirati bankarsku garanciju ponude u sl</w:t>
      </w:r>
      <w:r w:rsidR="002C6B26" w:rsidRPr="00E8607E">
        <w:rPr>
          <w:rFonts w:ascii="Arial" w:hAnsi="Arial" w:cs="Arial"/>
          <w:lang w:val="hr-HR"/>
        </w:rPr>
        <w:t>j</w:t>
      </w:r>
      <w:r w:rsidRPr="00E8607E">
        <w:rPr>
          <w:rFonts w:ascii="Arial" w:hAnsi="Arial" w:cs="Arial"/>
          <w:lang w:val="hr-HR"/>
        </w:rPr>
        <w:t>edećim slučajevima:</w:t>
      </w:r>
    </w:p>
    <w:p w:rsidR="00FD7814" w:rsidRPr="00E8607E" w:rsidRDefault="00FD7814" w:rsidP="00FD7814">
      <w:pPr>
        <w:pStyle w:val="Level1"/>
        <w:keepNext/>
        <w:numPr>
          <w:ilvl w:val="0"/>
          <w:numId w:val="15"/>
        </w:numPr>
        <w:tabs>
          <w:tab w:val="num" w:pos="860"/>
        </w:tabs>
        <w:spacing w:before="120" w:after="140"/>
        <w:jc w:val="both"/>
        <w:outlineLvl w:val="0"/>
        <w:rPr>
          <w:rFonts w:ascii="Arial" w:hAnsi="Arial" w:cs="Arial"/>
          <w:lang w:val="hr-HR"/>
        </w:rPr>
      </w:pPr>
      <w:bookmarkStart w:id="5" w:name="_Toc344192543"/>
      <w:proofErr w:type="spellStart"/>
      <w:r w:rsidRPr="00E8607E">
        <w:rPr>
          <w:rFonts w:ascii="Arial" w:hAnsi="Arial" w:cs="Arial"/>
        </w:rPr>
        <w:t>ponu</w:t>
      </w:r>
      <w:proofErr w:type="spellEnd"/>
      <w:r w:rsidRPr="00E8607E">
        <w:rPr>
          <w:rFonts w:ascii="Arial" w:hAnsi="Arial" w:cs="Arial"/>
          <w:lang w:val="hr-HR"/>
        </w:rPr>
        <w:t>đ</w:t>
      </w:r>
      <w:r w:rsidRPr="00E8607E">
        <w:rPr>
          <w:rFonts w:ascii="Arial" w:hAnsi="Arial" w:cs="Arial"/>
        </w:rPr>
        <w:t>a</w:t>
      </w:r>
      <w:r w:rsidRPr="00E8607E">
        <w:rPr>
          <w:rFonts w:ascii="Arial" w:hAnsi="Arial" w:cs="Arial"/>
          <w:lang w:val="hr-HR"/>
        </w:rPr>
        <w:t xml:space="preserve">č </w:t>
      </w:r>
      <w:proofErr w:type="spellStart"/>
      <w:r w:rsidRPr="00E8607E">
        <w:rPr>
          <w:rFonts w:ascii="Arial" w:hAnsi="Arial" w:cs="Arial"/>
        </w:rPr>
        <w:t>povu</w:t>
      </w:r>
      <w:proofErr w:type="spellEnd"/>
      <w:r w:rsidRPr="00E8607E">
        <w:rPr>
          <w:rFonts w:ascii="Arial" w:hAnsi="Arial" w:cs="Arial"/>
          <w:lang w:val="hr-HR"/>
        </w:rPr>
        <w:t>č</w:t>
      </w:r>
      <w:r w:rsidRPr="00E8607E">
        <w:rPr>
          <w:rFonts w:ascii="Arial" w:hAnsi="Arial" w:cs="Arial"/>
        </w:rPr>
        <w:t>e</w:t>
      </w:r>
      <w:r w:rsidRPr="00E8607E">
        <w:rPr>
          <w:rFonts w:ascii="Arial" w:hAnsi="Arial" w:cs="Arial"/>
          <w:lang w:val="hr-HR"/>
        </w:rPr>
        <w:t xml:space="preserve"> </w:t>
      </w:r>
      <w:proofErr w:type="spellStart"/>
      <w:r w:rsidRPr="00E8607E">
        <w:rPr>
          <w:rFonts w:ascii="Arial" w:hAnsi="Arial" w:cs="Arial"/>
        </w:rPr>
        <w:t>ili</w:t>
      </w:r>
      <w:proofErr w:type="spellEnd"/>
      <w:r w:rsidRPr="00E8607E">
        <w:rPr>
          <w:rFonts w:ascii="Arial" w:hAnsi="Arial" w:cs="Arial"/>
          <w:lang w:val="hr-HR"/>
        </w:rPr>
        <w:t xml:space="preserve"> </w:t>
      </w:r>
      <w:proofErr w:type="spellStart"/>
      <w:r w:rsidRPr="00E8607E">
        <w:rPr>
          <w:rFonts w:ascii="Arial" w:hAnsi="Arial" w:cs="Arial"/>
        </w:rPr>
        <w:t>opozove</w:t>
      </w:r>
      <w:proofErr w:type="spellEnd"/>
      <w:r w:rsidRPr="00E8607E">
        <w:rPr>
          <w:rFonts w:ascii="Arial" w:hAnsi="Arial" w:cs="Arial"/>
          <w:lang w:val="hr-HR"/>
        </w:rPr>
        <w:t xml:space="preserve"> </w:t>
      </w:r>
      <w:proofErr w:type="spellStart"/>
      <w:r w:rsidRPr="00E8607E">
        <w:rPr>
          <w:rFonts w:ascii="Arial" w:hAnsi="Arial" w:cs="Arial"/>
        </w:rPr>
        <w:t>svoju</w:t>
      </w:r>
      <w:proofErr w:type="spellEnd"/>
      <w:r w:rsidRPr="00E8607E">
        <w:rPr>
          <w:rFonts w:ascii="Arial" w:hAnsi="Arial" w:cs="Arial"/>
          <w:lang w:val="hr-HR"/>
        </w:rPr>
        <w:t xml:space="preserve"> </w:t>
      </w:r>
      <w:proofErr w:type="spellStart"/>
      <w:r w:rsidRPr="00E8607E">
        <w:rPr>
          <w:rFonts w:ascii="Arial" w:hAnsi="Arial" w:cs="Arial"/>
        </w:rPr>
        <w:t>ponudu</w:t>
      </w:r>
      <w:proofErr w:type="spellEnd"/>
      <w:r w:rsidRPr="00E8607E">
        <w:rPr>
          <w:rFonts w:ascii="Arial" w:hAnsi="Arial" w:cs="Arial"/>
          <w:lang w:val="hr-HR"/>
        </w:rPr>
        <w:t xml:space="preserve"> </w:t>
      </w:r>
      <w:proofErr w:type="spellStart"/>
      <w:r w:rsidRPr="00E8607E">
        <w:rPr>
          <w:rFonts w:ascii="Arial" w:hAnsi="Arial" w:cs="Arial"/>
        </w:rPr>
        <w:t>nakon</w:t>
      </w:r>
      <w:proofErr w:type="spellEnd"/>
      <w:r w:rsidRPr="00E8607E">
        <w:rPr>
          <w:rFonts w:ascii="Arial" w:hAnsi="Arial" w:cs="Arial"/>
          <w:lang w:val="hr-HR"/>
        </w:rPr>
        <w:t xml:space="preserve"> </w:t>
      </w:r>
      <w:proofErr w:type="spellStart"/>
      <w:r w:rsidRPr="00E8607E">
        <w:rPr>
          <w:rFonts w:ascii="Arial" w:hAnsi="Arial" w:cs="Arial"/>
        </w:rPr>
        <w:t>isteka</w:t>
      </w:r>
      <w:proofErr w:type="spellEnd"/>
      <w:r w:rsidRPr="00E8607E">
        <w:rPr>
          <w:rFonts w:ascii="Arial" w:hAnsi="Arial" w:cs="Arial"/>
          <w:lang w:val="hr-HR"/>
        </w:rPr>
        <w:t xml:space="preserve"> </w:t>
      </w:r>
      <w:proofErr w:type="spellStart"/>
      <w:r w:rsidRPr="00E8607E">
        <w:rPr>
          <w:rFonts w:ascii="Arial" w:hAnsi="Arial" w:cs="Arial"/>
        </w:rPr>
        <w:t>roka</w:t>
      </w:r>
      <w:proofErr w:type="spellEnd"/>
      <w:r w:rsidRPr="00E8607E">
        <w:rPr>
          <w:rFonts w:ascii="Arial" w:hAnsi="Arial" w:cs="Arial"/>
          <w:lang w:val="hr-HR"/>
        </w:rPr>
        <w:t xml:space="preserve"> </w:t>
      </w:r>
      <w:proofErr w:type="spellStart"/>
      <w:r w:rsidRPr="00E8607E">
        <w:rPr>
          <w:rFonts w:ascii="Arial" w:hAnsi="Arial" w:cs="Arial"/>
        </w:rPr>
        <w:t>za</w:t>
      </w:r>
      <w:proofErr w:type="spellEnd"/>
      <w:r w:rsidRPr="00E8607E">
        <w:rPr>
          <w:rFonts w:ascii="Arial" w:hAnsi="Arial" w:cs="Arial"/>
          <w:lang w:val="hr-HR"/>
        </w:rPr>
        <w:t xml:space="preserve"> </w:t>
      </w:r>
      <w:proofErr w:type="spellStart"/>
      <w:r w:rsidRPr="00E8607E">
        <w:rPr>
          <w:rFonts w:ascii="Arial" w:hAnsi="Arial" w:cs="Arial"/>
        </w:rPr>
        <w:t>podno</w:t>
      </w:r>
      <w:proofErr w:type="spellEnd"/>
      <w:r w:rsidRPr="00E8607E">
        <w:rPr>
          <w:rFonts w:ascii="Arial" w:hAnsi="Arial" w:cs="Arial"/>
          <w:lang w:val="hr-HR"/>
        </w:rPr>
        <w:t>š</w:t>
      </w:r>
      <w:proofErr w:type="spellStart"/>
      <w:r w:rsidRPr="00E8607E">
        <w:rPr>
          <w:rFonts w:ascii="Arial" w:hAnsi="Arial" w:cs="Arial"/>
        </w:rPr>
        <w:t>enje</w:t>
      </w:r>
      <w:proofErr w:type="spellEnd"/>
      <w:r w:rsidRPr="00E8607E">
        <w:rPr>
          <w:rFonts w:ascii="Arial" w:hAnsi="Arial" w:cs="Arial"/>
          <w:lang w:val="hr-HR"/>
        </w:rPr>
        <w:t xml:space="preserve"> </w:t>
      </w:r>
      <w:proofErr w:type="spellStart"/>
      <w:r w:rsidRPr="00E8607E">
        <w:rPr>
          <w:rFonts w:ascii="Arial" w:hAnsi="Arial" w:cs="Arial"/>
        </w:rPr>
        <w:t>ponuda</w:t>
      </w:r>
      <w:proofErr w:type="spellEnd"/>
      <w:r w:rsidRPr="00E8607E">
        <w:rPr>
          <w:rFonts w:ascii="Arial" w:hAnsi="Arial" w:cs="Arial"/>
          <w:lang w:val="hr-HR"/>
        </w:rPr>
        <w:t xml:space="preserve">, </w:t>
      </w:r>
      <w:r w:rsidRPr="00E8607E">
        <w:rPr>
          <w:rFonts w:ascii="Arial" w:hAnsi="Arial" w:cs="Arial"/>
        </w:rPr>
        <w:t>a</w:t>
      </w:r>
      <w:r w:rsidRPr="00E8607E">
        <w:rPr>
          <w:rFonts w:ascii="Arial" w:hAnsi="Arial" w:cs="Arial"/>
          <w:lang w:val="hr-HR"/>
        </w:rPr>
        <w:t xml:space="preserve"> </w:t>
      </w:r>
      <w:r w:rsidRPr="00E8607E">
        <w:rPr>
          <w:rFonts w:ascii="Arial" w:hAnsi="Arial" w:cs="Arial"/>
        </w:rPr>
        <w:t>u</w:t>
      </w:r>
      <w:r w:rsidRPr="00E8607E">
        <w:rPr>
          <w:rFonts w:ascii="Arial" w:hAnsi="Arial" w:cs="Arial"/>
          <w:lang w:val="hr-HR"/>
        </w:rPr>
        <w:t xml:space="preserve"> </w:t>
      </w:r>
      <w:proofErr w:type="spellStart"/>
      <w:r w:rsidRPr="00E8607E">
        <w:rPr>
          <w:rFonts w:ascii="Arial" w:hAnsi="Arial" w:cs="Arial"/>
        </w:rPr>
        <w:t>toku</w:t>
      </w:r>
      <w:proofErr w:type="spellEnd"/>
      <w:r w:rsidRPr="00E8607E">
        <w:rPr>
          <w:rFonts w:ascii="Arial" w:hAnsi="Arial" w:cs="Arial"/>
          <w:lang w:val="hr-HR"/>
        </w:rPr>
        <w:t xml:space="preserve"> </w:t>
      </w:r>
      <w:proofErr w:type="spellStart"/>
      <w:r w:rsidRPr="00E8607E">
        <w:rPr>
          <w:rFonts w:ascii="Arial" w:hAnsi="Arial" w:cs="Arial"/>
        </w:rPr>
        <w:t>propisanog</w:t>
      </w:r>
      <w:proofErr w:type="spellEnd"/>
      <w:r w:rsidRPr="00E8607E">
        <w:rPr>
          <w:rFonts w:ascii="Arial" w:hAnsi="Arial" w:cs="Arial"/>
          <w:lang w:val="hr-HR"/>
        </w:rPr>
        <w:t xml:space="preserve"> </w:t>
      </w:r>
      <w:proofErr w:type="spellStart"/>
      <w:r w:rsidRPr="00E8607E">
        <w:rPr>
          <w:rFonts w:ascii="Arial" w:hAnsi="Arial" w:cs="Arial"/>
        </w:rPr>
        <w:t>perioda</w:t>
      </w:r>
      <w:proofErr w:type="spellEnd"/>
      <w:r w:rsidRPr="00E8607E">
        <w:rPr>
          <w:rFonts w:ascii="Arial" w:hAnsi="Arial" w:cs="Arial"/>
          <w:lang w:val="hr-HR"/>
        </w:rPr>
        <w:t xml:space="preserve"> </w:t>
      </w:r>
      <w:proofErr w:type="spellStart"/>
      <w:r w:rsidRPr="00E8607E">
        <w:rPr>
          <w:rFonts w:ascii="Arial" w:hAnsi="Arial" w:cs="Arial"/>
        </w:rPr>
        <w:t>va</w:t>
      </w:r>
      <w:proofErr w:type="spellEnd"/>
      <w:r w:rsidRPr="00E8607E">
        <w:rPr>
          <w:rFonts w:ascii="Arial" w:hAnsi="Arial" w:cs="Arial"/>
          <w:lang w:val="hr-HR"/>
        </w:rPr>
        <w:t>ž</w:t>
      </w:r>
      <w:proofErr w:type="spellStart"/>
      <w:r w:rsidRPr="00E8607E">
        <w:rPr>
          <w:rFonts w:ascii="Arial" w:hAnsi="Arial" w:cs="Arial"/>
        </w:rPr>
        <w:t>nosti</w:t>
      </w:r>
      <w:proofErr w:type="spellEnd"/>
      <w:r w:rsidRPr="00E8607E">
        <w:rPr>
          <w:rFonts w:ascii="Arial" w:hAnsi="Arial" w:cs="Arial"/>
          <w:lang w:val="hr-HR"/>
        </w:rPr>
        <w:t xml:space="preserve"> </w:t>
      </w:r>
      <w:proofErr w:type="spellStart"/>
      <w:r w:rsidRPr="00E8607E">
        <w:rPr>
          <w:rFonts w:ascii="Arial" w:hAnsi="Arial" w:cs="Arial"/>
        </w:rPr>
        <w:t>ponuda</w:t>
      </w:r>
      <w:proofErr w:type="spellEnd"/>
      <w:r w:rsidRPr="00E8607E">
        <w:rPr>
          <w:rFonts w:ascii="Arial" w:hAnsi="Arial" w:cs="Arial"/>
          <w:lang w:val="hr-HR"/>
        </w:rPr>
        <w:t xml:space="preserve">, </w:t>
      </w:r>
      <w:proofErr w:type="spellStart"/>
      <w:r w:rsidRPr="00E8607E">
        <w:rPr>
          <w:rFonts w:ascii="Arial" w:hAnsi="Arial" w:cs="Arial"/>
        </w:rPr>
        <w:t>ili</w:t>
      </w:r>
      <w:bookmarkEnd w:id="5"/>
      <w:proofErr w:type="spellEnd"/>
      <w:r w:rsidRPr="00E8607E">
        <w:rPr>
          <w:rFonts w:ascii="Arial" w:hAnsi="Arial" w:cs="Arial"/>
          <w:lang w:val="hr-HR"/>
        </w:rPr>
        <w:t xml:space="preserve"> </w:t>
      </w:r>
      <w:bookmarkStart w:id="6" w:name="_Toc344192544"/>
    </w:p>
    <w:p w:rsidR="00FD7814" w:rsidRPr="00E8607E" w:rsidRDefault="00523453" w:rsidP="00FD7814">
      <w:pPr>
        <w:pStyle w:val="Level1"/>
        <w:keepNext/>
        <w:numPr>
          <w:ilvl w:val="0"/>
          <w:numId w:val="15"/>
        </w:numPr>
        <w:tabs>
          <w:tab w:val="num" w:pos="860"/>
        </w:tabs>
        <w:spacing w:before="120" w:after="140"/>
        <w:jc w:val="both"/>
        <w:outlineLvl w:val="0"/>
        <w:rPr>
          <w:rFonts w:ascii="Arial" w:hAnsi="Arial" w:cs="Arial"/>
          <w:lang w:val="hr-HR"/>
        </w:rPr>
      </w:pPr>
      <w:r w:rsidRPr="00E8607E">
        <w:rPr>
          <w:rFonts w:ascii="Arial" w:hAnsi="Arial" w:cs="Arial"/>
          <w:lang w:val="ro-RO"/>
        </w:rPr>
        <w:t>ponuđač odbije da potpiše U</w:t>
      </w:r>
      <w:r w:rsidR="00FD7814" w:rsidRPr="00E8607E">
        <w:rPr>
          <w:rFonts w:ascii="Arial" w:hAnsi="Arial" w:cs="Arial"/>
          <w:lang w:val="ro-RO"/>
        </w:rPr>
        <w:t>govor o koncesiji za</w:t>
      </w:r>
      <w:r w:rsidRPr="00E8607E">
        <w:rPr>
          <w:rFonts w:ascii="Arial" w:hAnsi="Arial" w:cs="Arial"/>
          <w:lang w:val="ro-RO"/>
        </w:rPr>
        <w:t xml:space="preserve"> eksploataciju tehničko-građevinskog kamena „Midova kosa” – Budoš, opština Nikšić</w:t>
      </w:r>
      <w:r w:rsidR="00FD7814" w:rsidRPr="00E8607E">
        <w:rPr>
          <w:rFonts w:ascii="Arial" w:hAnsi="Arial" w:cs="Arial"/>
          <w:lang w:val="ro-RO"/>
        </w:rPr>
        <w:t>, nakon donošenje Od</w:t>
      </w:r>
      <w:r w:rsidRPr="00E8607E">
        <w:rPr>
          <w:rFonts w:ascii="Arial" w:hAnsi="Arial" w:cs="Arial"/>
          <w:lang w:val="ro-RO"/>
        </w:rPr>
        <w:t>luke Vlade Crne Gore o dodjelu U</w:t>
      </w:r>
      <w:r w:rsidR="00FD7814" w:rsidRPr="00E8607E">
        <w:rPr>
          <w:rFonts w:ascii="Arial" w:hAnsi="Arial" w:cs="Arial"/>
          <w:lang w:val="ro-RO"/>
        </w:rPr>
        <w:t>govora o koncesiji, ili</w:t>
      </w:r>
      <w:bookmarkEnd w:id="6"/>
      <w:r w:rsidR="00FD7814" w:rsidRPr="00E8607E">
        <w:rPr>
          <w:rFonts w:ascii="Arial" w:hAnsi="Arial" w:cs="Arial"/>
          <w:lang w:val="ro-RO"/>
        </w:rPr>
        <w:t xml:space="preserve"> </w:t>
      </w:r>
    </w:p>
    <w:p w:rsidR="00FD7814" w:rsidRPr="00E8607E" w:rsidRDefault="00523453" w:rsidP="00FD7814">
      <w:pPr>
        <w:pStyle w:val="Level1"/>
        <w:keepNext/>
        <w:numPr>
          <w:ilvl w:val="0"/>
          <w:numId w:val="15"/>
        </w:numPr>
        <w:tabs>
          <w:tab w:val="num" w:pos="860"/>
        </w:tabs>
        <w:spacing w:before="120" w:after="0"/>
        <w:jc w:val="both"/>
        <w:outlineLvl w:val="0"/>
        <w:rPr>
          <w:rFonts w:ascii="Arial" w:hAnsi="Arial" w:cs="Arial"/>
          <w:lang w:val="ro-RO"/>
        </w:rPr>
      </w:pPr>
      <w:bookmarkStart w:id="7" w:name="_Toc344192546"/>
      <w:r w:rsidRPr="00E8607E">
        <w:rPr>
          <w:rFonts w:ascii="Arial" w:hAnsi="Arial" w:cs="Arial"/>
          <w:lang w:val="ro-RO"/>
        </w:rPr>
        <w:t>ponuđač, nakon što potpiše U</w:t>
      </w:r>
      <w:r w:rsidR="00FD7814" w:rsidRPr="00E8607E">
        <w:rPr>
          <w:rFonts w:ascii="Arial" w:hAnsi="Arial" w:cs="Arial"/>
          <w:lang w:val="ro-RO"/>
        </w:rPr>
        <w:t>govor o koncesiji za</w:t>
      </w:r>
      <w:r w:rsidRPr="00E8607E">
        <w:rPr>
          <w:rFonts w:ascii="Arial" w:hAnsi="Arial" w:cs="Arial"/>
          <w:lang w:val="ro-RO"/>
        </w:rPr>
        <w:t xml:space="preserve"> eksploataciju tehničko- građevinskog kamena „Midova kosa” –Budoš, opština Nikšić</w:t>
      </w:r>
      <w:r w:rsidR="00FD7814" w:rsidRPr="00E8607E">
        <w:rPr>
          <w:rFonts w:ascii="Arial" w:hAnsi="Arial" w:cs="Arial"/>
          <w:lang w:val="ro-RO"/>
        </w:rPr>
        <w:t>, a u periodu važenja garancije, odbije da u ugovorenom roku dostavi b</w:t>
      </w:r>
      <w:r w:rsidRPr="00E8607E">
        <w:rPr>
          <w:rFonts w:ascii="Arial" w:hAnsi="Arial" w:cs="Arial"/>
          <w:lang w:val="ro-RO"/>
        </w:rPr>
        <w:t xml:space="preserve">ankarsku garanciju iz člana </w:t>
      </w:r>
      <w:r w:rsidR="00827772" w:rsidRPr="00E8607E">
        <w:rPr>
          <w:rFonts w:ascii="Arial" w:hAnsi="Arial" w:cs="Arial"/>
          <w:lang w:val="ro-RO"/>
        </w:rPr>
        <w:t xml:space="preserve">13 </w:t>
      </w:r>
      <w:r w:rsidRPr="00E8607E">
        <w:rPr>
          <w:rFonts w:ascii="Arial" w:hAnsi="Arial" w:cs="Arial"/>
          <w:lang w:val="ro-RO"/>
        </w:rPr>
        <w:t xml:space="preserve"> U</w:t>
      </w:r>
      <w:r w:rsidR="00FD7814" w:rsidRPr="00E8607E">
        <w:rPr>
          <w:rFonts w:ascii="Arial" w:hAnsi="Arial" w:cs="Arial"/>
          <w:lang w:val="ro-RO"/>
        </w:rPr>
        <w:t>govora o koncesiji</w:t>
      </w:r>
      <w:bookmarkEnd w:id="7"/>
      <w:r w:rsidR="00EB36E1" w:rsidRPr="00E8607E">
        <w:rPr>
          <w:rFonts w:ascii="Arial" w:hAnsi="Arial" w:cs="Arial"/>
          <w:lang w:val="ro-RO"/>
        </w:rPr>
        <w:t>.</w:t>
      </w:r>
    </w:p>
    <w:p w:rsidR="00FD7814" w:rsidRPr="00E8607E" w:rsidRDefault="00FD7814" w:rsidP="00FD7814">
      <w:pPr>
        <w:pStyle w:val="Heading1"/>
        <w:numPr>
          <w:ilvl w:val="0"/>
          <w:numId w:val="14"/>
        </w:numPr>
        <w:rPr>
          <w:rFonts w:ascii="Arial" w:hAnsi="Arial" w:cs="Arial"/>
          <w:sz w:val="22"/>
          <w:szCs w:val="22"/>
          <w:lang w:val="sl-SI"/>
        </w:rPr>
      </w:pPr>
      <w:proofErr w:type="spellStart"/>
      <w:r w:rsidRPr="00E8607E">
        <w:rPr>
          <w:rFonts w:ascii="Arial" w:hAnsi="Arial" w:cs="Arial"/>
          <w:sz w:val="22"/>
          <w:szCs w:val="22"/>
        </w:rPr>
        <w:t>Rok</w:t>
      </w:r>
      <w:proofErr w:type="spellEnd"/>
      <w:r w:rsidRPr="00E8607E">
        <w:rPr>
          <w:rFonts w:ascii="Arial" w:hAnsi="Arial" w:cs="Arial"/>
          <w:sz w:val="22"/>
          <w:szCs w:val="22"/>
        </w:rPr>
        <w:t xml:space="preserve"> </w:t>
      </w:r>
      <w:proofErr w:type="spellStart"/>
      <w:r w:rsidRPr="00E8607E">
        <w:rPr>
          <w:rFonts w:ascii="Arial" w:hAnsi="Arial" w:cs="Arial"/>
          <w:sz w:val="22"/>
          <w:szCs w:val="22"/>
        </w:rPr>
        <w:t>za</w:t>
      </w:r>
      <w:proofErr w:type="spellEnd"/>
      <w:r w:rsidRPr="00E8607E">
        <w:rPr>
          <w:rFonts w:ascii="Arial" w:hAnsi="Arial" w:cs="Arial"/>
          <w:sz w:val="22"/>
          <w:szCs w:val="22"/>
        </w:rPr>
        <w:t xml:space="preserve"> </w:t>
      </w:r>
      <w:proofErr w:type="spellStart"/>
      <w:r w:rsidRPr="00E8607E">
        <w:rPr>
          <w:rFonts w:ascii="Arial" w:hAnsi="Arial" w:cs="Arial"/>
          <w:sz w:val="22"/>
          <w:szCs w:val="22"/>
        </w:rPr>
        <w:t>podnošenje</w:t>
      </w:r>
      <w:proofErr w:type="spellEnd"/>
      <w:r w:rsidRPr="00E8607E">
        <w:rPr>
          <w:rFonts w:ascii="Arial" w:hAnsi="Arial" w:cs="Arial"/>
          <w:sz w:val="22"/>
          <w:szCs w:val="22"/>
        </w:rPr>
        <w:t xml:space="preserve"> </w:t>
      </w:r>
      <w:proofErr w:type="spellStart"/>
      <w:r w:rsidRPr="00E8607E">
        <w:rPr>
          <w:rFonts w:ascii="Arial" w:hAnsi="Arial" w:cs="Arial"/>
          <w:sz w:val="22"/>
          <w:szCs w:val="22"/>
        </w:rPr>
        <w:t>ponuda</w:t>
      </w:r>
      <w:proofErr w:type="spellEnd"/>
    </w:p>
    <w:p w:rsidR="00FD7814" w:rsidRPr="00E8607E" w:rsidRDefault="00FD7814" w:rsidP="00FD7814">
      <w:pPr>
        <w:rPr>
          <w:rFonts w:ascii="Arial" w:hAnsi="Arial" w:cs="Arial"/>
        </w:rPr>
      </w:pPr>
      <w:proofErr w:type="spellStart"/>
      <w:r w:rsidRPr="00E8607E">
        <w:rPr>
          <w:rFonts w:ascii="Arial" w:hAnsi="Arial" w:cs="Arial"/>
        </w:rPr>
        <w:t>Rok</w:t>
      </w:r>
      <w:proofErr w:type="spellEnd"/>
      <w:r w:rsidRPr="00E8607E">
        <w:rPr>
          <w:rFonts w:ascii="Arial" w:hAnsi="Arial" w:cs="Arial"/>
        </w:rPr>
        <w:t xml:space="preserve"> </w:t>
      </w:r>
      <w:proofErr w:type="spellStart"/>
      <w:r w:rsidRPr="00E8607E">
        <w:rPr>
          <w:rFonts w:ascii="Arial" w:hAnsi="Arial" w:cs="Arial"/>
        </w:rPr>
        <w:t>za</w:t>
      </w:r>
      <w:proofErr w:type="spellEnd"/>
      <w:r w:rsidRPr="00E8607E">
        <w:rPr>
          <w:rFonts w:ascii="Arial" w:hAnsi="Arial" w:cs="Arial"/>
        </w:rPr>
        <w:t xml:space="preserve"> </w:t>
      </w:r>
      <w:proofErr w:type="spellStart"/>
      <w:r w:rsidRPr="00E8607E">
        <w:rPr>
          <w:rFonts w:ascii="Arial" w:hAnsi="Arial" w:cs="Arial"/>
        </w:rPr>
        <w:t>podnošenje</w:t>
      </w:r>
      <w:proofErr w:type="spellEnd"/>
      <w:r w:rsidRPr="00E8607E">
        <w:rPr>
          <w:rFonts w:ascii="Arial" w:hAnsi="Arial" w:cs="Arial"/>
        </w:rPr>
        <w:t xml:space="preserve"> </w:t>
      </w:r>
      <w:proofErr w:type="spellStart"/>
      <w:r w:rsidRPr="00E8607E">
        <w:rPr>
          <w:rFonts w:ascii="Arial" w:hAnsi="Arial" w:cs="Arial"/>
        </w:rPr>
        <w:t>ponude</w:t>
      </w:r>
      <w:proofErr w:type="spellEnd"/>
      <w:r w:rsidRPr="00E8607E">
        <w:rPr>
          <w:rFonts w:ascii="Arial" w:hAnsi="Arial" w:cs="Arial"/>
        </w:rPr>
        <w:t xml:space="preserve"> </w:t>
      </w:r>
      <w:proofErr w:type="spellStart"/>
      <w:r w:rsidRPr="00E8607E">
        <w:rPr>
          <w:rFonts w:ascii="Arial" w:hAnsi="Arial" w:cs="Arial"/>
        </w:rPr>
        <w:t>po</w:t>
      </w:r>
      <w:proofErr w:type="spellEnd"/>
      <w:r w:rsidRPr="00E8607E">
        <w:rPr>
          <w:rFonts w:ascii="Arial" w:hAnsi="Arial" w:cs="Arial"/>
        </w:rPr>
        <w:t xml:space="preserve"> </w:t>
      </w:r>
      <w:proofErr w:type="spellStart"/>
      <w:r w:rsidRPr="00E8607E">
        <w:rPr>
          <w:rFonts w:ascii="Arial" w:hAnsi="Arial" w:cs="Arial"/>
        </w:rPr>
        <w:t>Javnom</w:t>
      </w:r>
      <w:proofErr w:type="spellEnd"/>
      <w:r w:rsidRPr="00E8607E">
        <w:rPr>
          <w:rFonts w:ascii="Arial" w:hAnsi="Arial" w:cs="Arial"/>
        </w:rPr>
        <w:t xml:space="preserve"> </w:t>
      </w:r>
      <w:proofErr w:type="spellStart"/>
      <w:r w:rsidRPr="00E8607E">
        <w:rPr>
          <w:rFonts w:ascii="Arial" w:hAnsi="Arial" w:cs="Arial"/>
        </w:rPr>
        <w:t>oglasu</w:t>
      </w:r>
      <w:proofErr w:type="spellEnd"/>
      <w:r w:rsidRPr="00E8607E">
        <w:rPr>
          <w:rFonts w:ascii="Arial" w:hAnsi="Arial" w:cs="Arial"/>
        </w:rPr>
        <w:t xml:space="preserve"> </w:t>
      </w:r>
      <w:proofErr w:type="gramStart"/>
      <w:r w:rsidRPr="00E8607E">
        <w:rPr>
          <w:rFonts w:ascii="Arial" w:hAnsi="Arial" w:cs="Arial"/>
        </w:rPr>
        <w:t>je  _</w:t>
      </w:r>
      <w:proofErr w:type="gramEnd"/>
      <w:r w:rsidRPr="00E8607E">
        <w:rPr>
          <w:rFonts w:ascii="Arial" w:hAnsi="Arial" w:cs="Arial"/>
        </w:rPr>
        <w:t>___________</w:t>
      </w:r>
      <w:r w:rsidR="0052700D" w:rsidRPr="00E8607E">
        <w:rPr>
          <w:rFonts w:ascii="Arial" w:hAnsi="Arial" w:cs="Arial"/>
        </w:rPr>
        <w:t>_ 2018</w:t>
      </w:r>
      <w:r w:rsidRPr="00E8607E">
        <w:rPr>
          <w:rFonts w:ascii="Arial" w:hAnsi="Arial" w:cs="Arial"/>
        </w:rPr>
        <w:t>.</w:t>
      </w:r>
      <w:r w:rsidR="003C39B7" w:rsidRPr="00E8607E">
        <w:rPr>
          <w:rFonts w:ascii="Arial" w:hAnsi="Arial" w:cs="Arial"/>
        </w:rPr>
        <w:t xml:space="preserve"> </w:t>
      </w:r>
      <w:proofErr w:type="spellStart"/>
      <w:proofErr w:type="gramStart"/>
      <w:r w:rsidRPr="00E8607E">
        <w:rPr>
          <w:rFonts w:ascii="Arial" w:hAnsi="Arial" w:cs="Arial"/>
        </w:rPr>
        <w:t>godine</w:t>
      </w:r>
      <w:proofErr w:type="spellEnd"/>
      <w:proofErr w:type="gramEnd"/>
      <w:r w:rsidRPr="00E8607E">
        <w:rPr>
          <w:rFonts w:ascii="Arial" w:hAnsi="Arial" w:cs="Arial"/>
        </w:rPr>
        <w:t xml:space="preserve"> do __________ </w:t>
      </w:r>
      <w:proofErr w:type="spellStart"/>
      <w:r w:rsidRPr="00E8607E">
        <w:rPr>
          <w:rFonts w:ascii="Arial" w:hAnsi="Arial" w:cs="Arial"/>
        </w:rPr>
        <w:t>časova</w:t>
      </w:r>
      <w:proofErr w:type="spellEnd"/>
      <w:r w:rsidRPr="00E8607E">
        <w:rPr>
          <w:rFonts w:ascii="Arial" w:hAnsi="Arial" w:cs="Arial"/>
        </w:rPr>
        <w:t>.</w:t>
      </w:r>
    </w:p>
    <w:p w:rsidR="00FD7814" w:rsidRPr="00E8607E" w:rsidRDefault="00FD7814" w:rsidP="00FD7814">
      <w:pPr>
        <w:rPr>
          <w:rFonts w:ascii="Arial" w:hAnsi="Arial" w:cs="Arial"/>
          <w:lang w:val="hr-HR"/>
        </w:rPr>
      </w:pPr>
      <w:r w:rsidRPr="00E8607E">
        <w:rPr>
          <w:rFonts w:ascii="Arial" w:hAnsi="Arial" w:cs="Arial"/>
          <w:lang w:val="hr-HR"/>
        </w:rPr>
        <w:t>Ponude moraju biti poslate preporučenom poštom ili lično dostavljene na sljede</w:t>
      </w:r>
      <w:r w:rsidRPr="00E8607E">
        <w:rPr>
          <w:rFonts w:ascii="Arial" w:hAnsi="Arial" w:cs="Arial"/>
          <w:lang w:val="nb-NO"/>
        </w:rPr>
        <w:t>ću</w:t>
      </w:r>
      <w:r w:rsidRPr="00E8607E">
        <w:rPr>
          <w:rFonts w:ascii="Arial" w:hAnsi="Arial" w:cs="Arial"/>
          <w:lang w:val="hr-HR"/>
        </w:rPr>
        <w:t xml:space="preserve"> adresu:</w:t>
      </w:r>
    </w:p>
    <w:p w:rsidR="00FD7814" w:rsidRPr="00E8607E" w:rsidRDefault="00FD7814" w:rsidP="00FD7814">
      <w:pPr>
        <w:spacing w:after="0"/>
        <w:rPr>
          <w:rFonts w:ascii="Arial" w:hAnsi="Arial" w:cs="Arial"/>
          <w:lang w:val="hr-HR"/>
        </w:rPr>
      </w:pPr>
      <w:r w:rsidRPr="00E8607E">
        <w:rPr>
          <w:rFonts w:ascii="Arial" w:hAnsi="Arial" w:cs="Arial"/>
          <w:lang w:val="hr-HR"/>
        </w:rPr>
        <w:lastRenderedPageBreak/>
        <w:t>Ministarstvo ekonomije</w:t>
      </w:r>
    </w:p>
    <w:p w:rsidR="00FD7814" w:rsidRPr="00E8607E" w:rsidRDefault="00FD7814" w:rsidP="00FD7814">
      <w:pPr>
        <w:spacing w:after="0"/>
        <w:rPr>
          <w:rFonts w:ascii="Arial" w:hAnsi="Arial" w:cs="Arial"/>
          <w:lang w:val="hr-HR"/>
        </w:rPr>
      </w:pPr>
      <w:r w:rsidRPr="00E8607E">
        <w:rPr>
          <w:rFonts w:ascii="Arial" w:hAnsi="Arial" w:cs="Arial"/>
          <w:lang w:val="hr-HR"/>
        </w:rPr>
        <w:t>Rimski trg 46</w:t>
      </w:r>
    </w:p>
    <w:p w:rsidR="00FD7814" w:rsidRPr="00E8607E" w:rsidRDefault="00FD7814" w:rsidP="00FD7814">
      <w:pPr>
        <w:spacing w:after="0"/>
        <w:rPr>
          <w:rFonts w:ascii="Arial" w:hAnsi="Arial" w:cs="Arial"/>
          <w:lang w:val="hr-HR"/>
        </w:rPr>
      </w:pPr>
      <w:r w:rsidRPr="00E8607E">
        <w:rPr>
          <w:rFonts w:ascii="Arial" w:hAnsi="Arial" w:cs="Arial"/>
          <w:lang w:val="hr-HR"/>
        </w:rPr>
        <w:t>81 000 Podgorica</w:t>
      </w:r>
    </w:p>
    <w:p w:rsidR="00FD7814" w:rsidRPr="00E8607E" w:rsidRDefault="00FD7814" w:rsidP="00EB36E1">
      <w:pPr>
        <w:spacing w:after="0" w:line="240" w:lineRule="auto"/>
        <w:rPr>
          <w:rFonts w:ascii="Arial" w:hAnsi="Arial" w:cs="Arial"/>
          <w:lang w:val="hr-HR"/>
        </w:rPr>
      </w:pPr>
      <w:r w:rsidRPr="00E8607E">
        <w:rPr>
          <w:rFonts w:ascii="Arial" w:hAnsi="Arial" w:cs="Arial"/>
          <w:lang w:val="hr-HR"/>
        </w:rPr>
        <w:t>Crna Gora</w:t>
      </w:r>
    </w:p>
    <w:p w:rsidR="00EB36E1" w:rsidRPr="00E8607E" w:rsidRDefault="00EB36E1" w:rsidP="00EB36E1">
      <w:pPr>
        <w:spacing w:after="0" w:line="240" w:lineRule="auto"/>
        <w:rPr>
          <w:rFonts w:ascii="Arial" w:hAnsi="Arial" w:cs="Arial"/>
          <w:lang w:val="hr-HR"/>
        </w:rPr>
      </w:pPr>
    </w:p>
    <w:p w:rsidR="00FD7814" w:rsidRPr="00E8607E" w:rsidRDefault="00FD7814" w:rsidP="00FD7814">
      <w:pPr>
        <w:rPr>
          <w:rFonts w:ascii="Arial" w:hAnsi="Arial" w:cs="Arial"/>
          <w:lang w:val="hr-HR"/>
        </w:rPr>
      </w:pPr>
      <w:r w:rsidRPr="00E8607E">
        <w:rPr>
          <w:rFonts w:ascii="Arial" w:hAnsi="Arial" w:cs="Arial"/>
          <w:lang w:val="hr-HR"/>
        </w:rPr>
        <w:t>Bilo koja ponuda dostavljena drugim sredstvima (kao što su e-mail, faks, itd) koja su drugačija od onih prethodno opisanih neće biti razmatrana.</w:t>
      </w:r>
      <w:r w:rsidR="00825B73" w:rsidRPr="00E8607E">
        <w:rPr>
          <w:rFonts w:ascii="Arial" w:hAnsi="Arial" w:cs="Arial"/>
          <w:lang w:val="hr-HR"/>
        </w:rPr>
        <w:t xml:space="preserve"> </w:t>
      </w:r>
    </w:p>
    <w:p w:rsidR="00FD7814" w:rsidRPr="00E8607E" w:rsidRDefault="00FD7814" w:rsidP="00FD7814">
      <w:pPr>
        <w:rPr>
          <w:rFonts w:ascii="Arial" w:hAnsi="Arial" w:cs="Arial"/>
          <w:lang w:val="hr-HR"/>
        </w:rPr>
      </w:pPr>
      <w:r w:rsidRPr="00E8607E">
        <w:rPr>
          <w:rFonts w:ascii="Arial" w:hAnsi="Arial" w:cs="Arial"/>
          <w:lang w:val="hr-HR"/>
        </w:rPr>
        <w:t>Za svaku ponudu će se izdati potvrda na kojoj je označen datum i vrijeme podnošenja svake ponude.</w:t>
      </w:r>
    </w:p>
    <w:p w:rsidR="00FD7814" w:rsidRPr="00E8607E" w:rsidRDefault="00FD7814" w:rsidP="00FD7814">
      <w:pPr>
        <w:jc w:val="both"/>
        <w:rPr>
          <w:rFonts w:ascii="Arial" w:hAnsi="Arial" w:cs="Arial"/>
          <w:lang w:val="hr-HR"/>
        </w:rPr>
      </w:pPr>
      <w:r w:rsidRPr="00E8607E">
        <w:rPr>
          <w:rFonts w:ascii="Arial" w:hAnsi="Arial" w:cs="Arial"/>
          <w:lang w:val="hr-HR"/>
        </w:rPr>
        <w:t>Javno otvaranje ponuda će biti izvršeno u prisustvu ovlašćenih predstavnika pon</w:t>
      </w:r>
      <w:r w:rsidR="0052700D" w:rsidRPr="00E8607E">
        <w:rPr>
          <w:rFonts w:ascii="Arial" w:hAnsi="Arial" w:cs="Arial"/>
          <w:lang w:val="hr-HR"/>
        </w:rPr>
        <w:t>uđača dana ________ 2018</w:t>
      </w:r>
      <w:r w:rsidRPr="00E8607E">
        <w:rPr>
          <w:rFonts w:ascii="Arial" w:hAnsi="Arial" w:cs="Arial"/>
          <w:lang w:val="hr-HR"/>
        </w:rPr>
        <w:t>. godine u ___________ časova, u prostorijama Ministarstva. Ovlašćeni predstavnici ponuđača koji prisustvuju javnom otvaranju ponuda su dužni da prezentuju ovlašćenje za prisustvovanje otvaranju ponuda, kao i lični dokument za identifikaciju.</w:t>
      </w:r>
    </w:p>
    <w:p w:rsidR="00FD7814" w:rsidRPr="00E8607E" w:rsidRDefault="00FD7814" w:rsidP="00FD7814">
      <w:pPr>
        <w:jc w:val="both"/>
        <w:rPr>
          <w:rFonts w:ascii="Arial" w:hAnsi="Arial" w:cs="Arial"/>
          <w:lang w:val="hr-HR"/>
        </w:rPr>
      </w:pPr>
      <w:r w:rsidRPr="00E8607E">
        <w:rPr>
          <w:rFonts w:ascii="Arial" w:hAnsi="Arial" w:cs="Arial"/>
          <w:lang w:val="hr-HR"/>
        </w:rPr>
        <w:t xml:space="preserve">Sve ponude moraju da imaju važenje najmanje </w:t>
      </w:r>
      <w:r w:rsidR="00A151F9" w:rsidRPr="00E8607E">
        <w:rPr>
          <w:rFonts w:ascii="Arial" w:hAnsi="Arial" w:cs="Arial"/>
          <w:lang w:val="hr-HR"/>
        </w:rPr>
        <w:t>6</w:t>
      </w:r>
      <w:r w:rsidRPr="00E8607E">
        <w:rPr>
          <w:rFonts w:ascii="Arial" w:hAnsi="Arial" w:cs="Arial"/>
          <w:lang w:val="hr-HR"/>
        </w:rPr>
        <w:t xml:space="preserve"> mjesec</w:t>
      </w:r>
      <w:r w:rsidR="00A151F9" w:rsidRPr="00E8607E">
        <w:rPr>
          <w:rFonts w:ascii="Arial" w:hAnsi="Arial" w:cs="Arial"/>
          <w:lang w:val="hr-HR"/>
        </w:rPr>
        <w:t>i</w:t>
      </w:r>
      <w:r w:rsidRPr="00E8607E">
        <w:rPr>
          <w:rFonts w:ascii="Arial" w:hAnsi="Arial" w:cs="Arial"/>
          <w:lang w:val="hr-HR"/>
        </w:rPr>
        <w:t xml:space="preserve"> od datuma zatvaranja roka za podnošenje ponuda.</w:t>
      </w:r>
    </w:p>
    <w:p w:rsidR="00FD7814" w:rsidRPr="00E8607E" w:rsidRDefault="00FD7814" w:rsidP="00FD7814">
      <w:pPr>
        <w:jc w:val="both"/>
        <w:rPr>
          <w:rFonts w:ascii="Arial" w:hAnsi="Arial" w:cs="Arial"/>
          <w:lang w:val="sr-Latn-CS"/>
        </w:rPr>
      </w:pPr>
      <w:r w:rsidRPr="00E8607E">
        <w:rPr>
          <w:rFonts w:ascii="Arial" w:hAnsi="Arial" w:cs="Arial"/>
          <w:lang w:val="sr-Latn-CS"/>
        </w:rPr>
        <w:t>Podnešene ponude se mogu povući uz pisani zahtjev ponuđača najkasnije do krajnjeg roka za podnošenje ponuda. Ponuda koja na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96318B" w:rsidRPr="00E8607E" w:rsidRDefault="0096318B">
      <w:pPr>
        <w:rPr>
          <w:rFonts w:ascii="Arial" w:hAnsi="Arial" w:cs="Arial"/>
          <w:lang w:val="sr-Latn-CS"/>
        </w:rPr>
      </w:pPr>
    </w:p>
    <w:sectPr w:rsidR="0096318B" w:rsidRPr="00E8607E" w:rsidSect="0096318B">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3F8" w:rsidRDefault="00DA53F8" w:rsidP="004C2BBD">
      <w:pPr>
        <w:spacing w:after="0" w:line="240" w:lineRule="auto"/>
      </w:pPr>
      <w:r>
        <w:separator/>
      </w:r>
    </w:p>
  </w:endnote>
  <w:endnote w:type="continuationSeparator" w:id="0">
    <w:p w:rsidR="00DA53F8" w:rsidRDefault="00DA53F8" w:rsidP="004C2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BBD" w:rsidRPr="004C2BBD" w:rsidRDefault="004C2BBD">
    <w:pPr>
      <w:pStyle w:val="Footer"/>
      <w:pBdr>
        <w:top w:val="thinThickSmallGap" w:sz="24" w:space="1" w:color="622423" w:themeColor="accent2" w:themeShade="7F"/>
      </w:pBdr>
      <w:rPr>
        <w:rFonts w:asciiTheme="minorHAnsi" w:hAnsiTheme="minorHAnsi" w:cstheme="minorHAnsi"/>
      </w:rPr>
    </w:pPr>
    <w:proofErr w:type="spellStart"/>
    <w:r w:rsidRPr="004C2BBD">
      <w:rPr>
        <w:rFonts w:asciiTheme="minorHAnsi" w:hAnsiTheme="minorHAnsi" w:cstheme="minorHAnsi"/>
      </w:rPr>
      <w:t>Koncesioni</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akt</w:t>
    </w:r>
    <w:proofErr w:type="spellEnd"/>
    <w:r w:rsidRPr="004C2BBD">
      <w:rPr>
        <w:rFonts w:asciiTheme="minorHAnsi" w:hAnsiTheme="minorHAnsi" w:cstheme="minorHAnsi"/>
      </w:rPr>
      <w:t xml:space="preserve"> o </w:t>
    </w:r>
    <w:proofErr w:type="spellStart"/>
    <w:r w:rsidRPr="004C2BBD">
      <w:rPr>
        <w:rFonts w:asciiTheme="minorHAnsi" w:hAnsiTheme="minorHAnsi" w:cstheme="minorHAnsi"/>
      </w:rPr>
      <w:t>ležištu</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mineralne</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sirovine</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tehničko-građevinskog</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kamena</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Midova</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kosa</w:t>
    </w:r>
    <w:proofErr w:type="spellEnd"/>
    <w:r w:rsidRPr="004C2BBD">
      <w:rPr>
        <w:rFonts w:asciiTheme="minorHAnsi" w:hAnsiTheme="minorHAnsi" w:cstheme="minorHAnsi"/>
      </w:rPr>
      <w:t xml:space="preserve">” – </w:t>
    </w:r>
    <w:proofErr w:type="spellStart"/>
    <w:r w:rsidRPr="004C2BBD">
      <w:rPr>
        <w:rFonts w:asciiTheme="minorHAnsi" w:hAnsiTheme="minorHAnsi" w:cstheme="minorHAnsi"/>
      </w:rPr>
      <w:t>Budoš</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opština</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Nikšić</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Uputstvo</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za</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podnošenje</w:t>
    </w:r>
    <w:proofErr w:type="spellEnd"/>
    <w:r w:rsidRPr="004C2BBD">
      <w:rPr>
        <w:rFonts w:asciiTheme="minorHAnsi" w:hAnsiTheme="minorHAnsi" w:cstheme="minorHAnsi"/>
      </w:rPr>
      <w:t xml:space="preserve"> </w:t>
    </w:r>
    <w:proofErr w:type="spellStart"/>
    <w:r w:rsidRPr="004C2BBD">
      <w:rPr>
        <w:rFonts w:asciiTheme="minorHAnsi" w:hAnsiTheme="minorHAnsi" w:cstheme="minorHAnsi"/>
      </w:rPr>
      <w:t>ponuda</w:t>
    </w:r>
    <w:proofErr w:type="spellEnd"/>
    <w:r w:rsidRPr="004C2BBD">
      <w:rPr>
        <w:rFonts w:asciiTheme="minorHAnsi" w:hAnsiTheme="minorHAnsi" w:cstheme="minorHAnsi"/>
      </w:rPr>
      <w:ptab w:relativeTo="margin" w:alignment="right" w:leader="none"/>
    </w:r>
    <w:r w:rsidRPr="004C2BBD">
      <w:rPr>
        <w:rFonts w:asciiTheme="minorHAnsi" w:hAnsiTheme="minorHAnsi" w:cstheme="minorHAnsi"/>
      </w:rPr>
      <w:t xml:space="preserve">Page </w:t>
    </w:r>
    <w:r w:rsidR="007644D4" w:rsidRPr="004C2BBD">
      <w:rPr>
        <w:rFonts w:asciiTheme="minorHAnsi" w:hAnsiTheme="minorHAnsi" w:cstheme="minorHAnsi"/>
      </w:rPr>
      <w:fldChar w:fldCharType="begin"/>
    </w:r>
    <w:r w:rsidRPr="004C2BBD">
      <w:rPr>
        <w:rFonts w:asciiTheme="minorHAnsi" w:hAnsiTheme="minorHAnsi" w:cstheme="minorHAnsi"/>
      </w:rPr>
      <w:instrText xml:space="preserve"> PAGE   \* MERGEFORMAT </w:instrText>
    </w:r>
    <w:r w:rsidR="007644D4" w:rsidRPr="004C2BBD">
      <w:rPr>
        <w:rFonts w:asciiTheme="minorHAnsi" w:hAnsiTheme="minorHAnsi" w:cstheme="minorHAnsi"/>
      </w:rPr>
      <w:fldChar w:fldCharType="separate"/>
    </w:r>
    <w:r w:rsidR="00154494">
      <w:rPr>
        <w:rFonts w:asciiTheme="minorHAnsi" w:hAnsiTheme="minorHAnsi" w:cstheme="minorHAnsi"/>
        <w:noProof/>
      </w:rPr>
      <w:t>2</w:t>
    </w:r>
    <w:r w:rsidR="007644D4" w:rsidRPr="004C2BBD">
      <w:rPr>
        <w:rFonts w:asciiTheme="minorHAnsi" w:hAnsiTheme="minorHAnsi" w:cstheme="minorHAnsi"/>
      </w:rPr>
      <w:fldChar w:fldCharType="end"/>
    </w:r>
  </w:p>
  <w:p w:rsidR="004C2BBD" w:rsidRDefault="004C2B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3F8" w:rsidRDefault="00DA53F8" w:rsidP="004C2BBD">
      <w:pPr>
        <w:spacing w:after="0" w:line="240" w:lineRule="auto"/>
      </w:pPr>
      <w:r>
        <w:separator/>
      </w:r>
    </w:p>
  </w:footnote>
  <w:footnote w:type="continuationSeparator" w:id="0">
    <w:p w:rsidR="00DA53F8" w:rsidRDefault="00DA53F8" w:rsidP="004C2B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8">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BB49E1"/>
    <w:multiLevelType w:val="hybridMultilevel"/>
    <w:tmpl w:val="F0D6E0D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BC13AF3"/>
    <w:multiLevelType w:val="multilevel"/>
    <w:tmpl w:val="9C8A034C"/>
    <w:lvl w:ilvl="0">
      <w:start w:val="6"/>
      <w:numFmt w:val="decimal"/>
      <w:lvlText w:val="%1"/>
      <w:lvlJc w:val="left"/>
      <w:pPr>
        <w:ind w:left="432" w:hanging="432"/>
      </w:pPr>
      <w:rPr>
        <w:rFonts w:hint="default"/>
      </w:rPr>
    </w:lvl>
    <w:lvl w:ilvl="1">
      <w:start w:val="1"/>
      <w:numFmt w:val="decimal"/>
      <w:lvlText w:val="%1.%2"/>
      <w:lvlJc w:val="left"/>
      <w:pPr>
        <w:ind w:left="576" w:hanging="576"/>
      </w:pPr>
      <w:rPr>
        <w:rFonts w:ascii="Cambria" w:hAnsi="Cambria" w:hint="default"/>
        <w:b/>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874F0"/>
    <w:multiLevelType w:val="hybridMultilevel"/>
    <w:tmpl w:val="F6D4E4A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4563DC"/>
    <w:multiLevelType w:val="multilevel"/>
    <w:tmpl w:val="ACBC329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i w:val="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1"/>
  </w:num>
  <w:num w:numId="2">
    <w:abstractNumId w:val="16"/>
  </w:num>
  <w:num w:numId="3">
    <w:abstractNumId w:val="12"/>
  </w:num>
  <w:num w:numId="4">
    <w:abstractNumId w:val="5"/>
  </w:num>
  <w:num w:numId="5">
    <w:abstractNumId w:val="14"/>
  </w:num>
  <w:num w:numId="6">
    <w:abstractNumId w:val="7"/>
  </w:num>
  <w:num w:numId="7">
    <w:abstractNumId w:val="4"/>
  </w:num>
  <w:num w:numId="8">
    <w:abstractNumId w:val="8"/>
  </w:num>
  <w:num w:numId="9">
    <w:abstractNumId w:val="13"/>
  </w:num>
  <w:num w:numId="10">
    <w:abstractNumId w:val="6"/>
  </w:num>
  <w:num w:numId="11">
    <w:abstractNumId w:val="10"/>
  </w:num>
  <w:num w:numId="12">
    <w:abstractNumId w:val="15"/>
  </w:num>
  <w:num w:numId="13">
    <w:abstractNumId w:val="17"/>
  </w:num>
  <w:num w:numId="14">
    <w:abstractNumId w:val="1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0"/>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814"/>
    <w:rsid w:val="00003D91"/>
    <w:rsid w:val="00042007"/>
    <w:rsid w:val="00097AFF"/>
    <w:rsid w:val="000C0C71"/>
    <w:rsid w:val="00154494"/>
    <w:rsid w:val="00160E72"/>
    <w:rsid w:val="00165BDD"/>
    <w:rsid w:val="001F601D"/>
    <w:rsid w:val="00201196"/>
    <w:rsid w:val="00281357"/>
    <w:rsid w:val="002C6B26"/>
    <w:rsid w:val="00366ECB"/>
    <w:rsid w:val="003C2359"/>
    <w:rsid w:val="003C39B7"/>
    <w:rsid w:val="003F7F44"/>
    <w:rsid w:val="004565CE"/>
    <w:rsid w:val="004C0E49"/>
    <w:rsid w:val="004C2BBD"/>
    <w:rsid w:val="00523453"/>
    <w:rsid w:val="0052700D"/>
    <w:rsid w:val="00530C15"/>
    <w:rsid w:val="00564D7F"/>
    <w:rsid w:val="00587386"/>
    <w:rsid w:val="00620329"/>
    <w:rsid w:val="007639B4"/>
    <w:rsid w:val="007644D4"/>
    <w:rsid w:val="00781EFC"/>
    <w:rsid w:val="0078500B"/>
    <w:rsid w:val="00825B73"/>
    <w:rsid w:val="00827772"/>
    <w:rsid w:val="0096318B"/>
    <w:rsid w:val="009B1FE2"/>
    <w:rsid w:val="00A151F9"/>
    <w:rsid w:val="00AF4EC7"/>
    <w:rsid w:val="00BA49E5"/>
    <w:rsid w:val="00C03E58"/>
    <w:rsid w:val="00C718B5"/>
    <w:rsid w:val="00CA07E3"/>
    <w:rsid w:val="00CC7605"/>
    <w:rsid w:val="00D07D05"/>
    <w:rsid w:val="00DA53F8"/>
    <w:rsid w:val="00E204F2"/>
    <w:rsid w:val="00E8607E"/>
    <w:rsid w:val="00EB36E1"/>
    <w:rsid w:val="00F11480"/>
    <w:rsid w:val="00FC3EAD"/>
    <w:rsid w:val="00FD7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814"/>
    <w:rPr>
      <w:rFonts w:ascii="Calibri" w:eastAsia="Calibri" w:hAnsi="Calibri" w:cs="Times New Roman"/>
    </w:rPr>
  </w:style>
  <w:style w:type="paragraph" w:styleId="Heading1">
    <w:name w:val="heading 1"/>
    <w:basedOn w:val="Normal"/>
    <w:next w:val="Normal"/>
    <w:link w:val="Heading1Char"/>
    <w:uiPriority w:val="9"/>
    <w:qFormat/>
    <w:rsid w:val="00FD7814"/>
    <w:pPr>
      <w:keepNext/>
      <w:numPr>
        <w:numId w:val="13"/>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FD7814"/>
    <w:pPr>
      <w:keepNext/>
      <w:numPr>
        <w:ilvl w:val="1"/>
        <w:numId w:val="13"/>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FD7814"/>
    <w:pPr>
      <w:keepNext/>
      <w:numPr>
        <w:ilvl w:val="2"/>
        <w:numId w:val="13"/>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D7814"/>
    <w:pPr>
      <w:keepNext/>
      <w:numPr>
        <w:ilvl w:val="3"/>
        <w:numId w:val="13"/>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D7814"/>
    <w:pPr>
      <w:numPr>
        <w:ilvl w:val="4"/>
        <w:numId w:val="13"/>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D7814"/>
    <w:pPr>
      <w:numPr>
        <w:ilvl w:val="5"/>
        <w:numId w:val="13"/>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FD7814"/>
    <w:pPr>
      <w:numPr>
        <w:ilvl w:val="6"/>
        <w:numId w:val="13"/>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FD7814"/>
    <w:pPr>
      <w:numPr>
        <w:ilvl w:val="7"/>
        <w:numId w:val="13"/>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FD7814"/>
    <w:pPr>
      <w:numPr>
        <w:ilvl w:val="8"/>
        <w:numId w:val="13"/>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814"/>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FD7814"/>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FD7814"/>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FD781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FD7814"/>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FD7814"/>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FD7814"/>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D7814"/>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FD7814"/>
    <w:rPr>
      <w:rFonts w:ascii="Cambria" w:eastAsia="Times New Roman" w:hAnsi="Cambria" w:cs="Times New Roman"/>
    </w:rPr>
  </w:style>
  <w:style w:type="character" w:styleId="Hyperlink">
    <w:name w:val="Hyperlink"/>
    <w:rsid w:val="00FD7814"/>
    <w:rPr>
      <w:color w:val="0000FF"/>
      <w:u w:val="single"/>
    </w:rPr>
  </w:style>
  <w:style w:type="paragraph" w:styleId="ListParagraph">
    <w:name w:val="List Paragraph"/>
    <w:basedOn w:val="Normal"/>
    <w:uiPriority w:val="34"/>
    <w:qFormat/>
    <w:rsid w:val="00FD7814"/>
    <w:pPr>
      <w:ind w:left="720"/>
      <w:contextualSpacing/>
    </w:pPr>
  </w:style>
  <w:style w:type="paragraph" w:styleId="Title">
    <w:name w:val="Title"/>
    <w:basedOn w:val="Normal"/>
    <w:next w:val="Normal"/>
    <w:link w:val="TitleChar"/>
    <w:qFormat/>
    <w:rsid w:val="00FD7814"/>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FD7814"/>
    <w:rPr>
      <w:rFonts w:ascii="Cambria" w:eastAsia="Times New Roman" w:hAnsi="Cambria" w:cs="Times New Roman"/>
      <w:color w:val="17365D"/>
      <w:spacing w:val="5"/>
      <w:kern w:val="28"/>
      <w:sz w:val="52"/>
      <w:szCs w:val="52"/>
      <w:lang w:val="sl-SI" w:eastAsia="nb-NO"/>
    </w:rPr>
  </w:style>
  <w:style w:type="paragraph" w:customStyle="1" w:styleId="Default">
    <w:name w:val="Default"/>
    <w:uiPriority w:val="99"/>
    <w:rsid w:val="00FD7814"/>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FD7814"/>
    <w:pPr>
      <w:numPr>
        <w:numId w:val="6"/>
      </w:numPr>
    </w:pPr>
  </w:style>
  <w:style w:type="paragraph" w:customStyle="1" w:styleId="Level2">
    <w:name w:val="Level 2"/>
    <w:basedOn w:val="Normal"/>
    <w:rsid w:val="00FD7814"/>
    <w:pPr>
      <w:numPr>
        <w:ilvl w:val="1"/>
        <w:numId w:val="6"/>
      </w:numPr>
    </w:pPr>
  </w:style>
  <w:style w:type="paragraph" w:customStyle="1" w:styleId="Level3">
    <w:name w:val="Level 3"/>
    <w:basedOn w:val="Normal"/>
    <w:rsid w:val="00FD7814"/>
    <w:pPr>
      <w:numPr>
        <w:ilvl w:val="2"/>
        <w:numId w:val="6"/>
      </w:numPr>
    </w:pPr>
  </w:style>
  <w:style w:type="paragraph" w:customStyle="1" w:styleId="Level5">
    <w:name w:val="Level 5"/>
    <w:basedOn w:val="Normal"/>
    <w:rsid w:val="00FD7814"/>
    <w:pPr>
      <w:numPr>
        <w:ilvl w:val="4"/>
        <w:numId w:val="6"/>
      </w:numPr>
    </w:pPr>
  </w:style>
  <w:style w:type="paragraph" w:customStyle="1" w:styleId="Level6">
    <w:name w:val="Level 6"/>
    <w:basedOn w:val="Normal"/>
    <w:rsid w:val="00FD7814"/>
    <w:pPr>
      <w:numPr>
        <w:ilvl w:val="5"/>
        <w:numId w:val="6"/>
      </w:numPr>
    </w:pPr>
  </w:style>
  <w:style w:type="paragraph" w:customStyle="1" w:styleId="Level7">
    <w:name w:val="Level 7"/>
    <w:basedOn w:val="Normal"/>
    <w:rsid w:val="00FD7814"/>
    <w:pPr>
      <w:numPr>
        <w:ilvl w:val="6"/>
        <w:numId w:val="6"/>
      </w:numPr>
    </w:pPr>
  </w:style>
  <w:style w:type="paragraph" w:customStyle="1" w:styleId="Level8">
    <w:name w:val="Level 8"/>
    <w:basedOn w:val="Normal"/>
    <w:rsid w:val="00FD7814"/>
    <w:pPr>
      <w:numPr>
        <w:ilvl w:val="7"/>
        <w:numId w:val="6"/>
      </w:numPr>
    </w:pPr>
  </w:style>
  <w:style w:type="paragraph" w:customStyle="1" w:styleId="Level9">
    <w:name w:val="Level 9"/>
    <w:basedOn w:val="Normal"/>
    <w:rsid w:val="00FD7814"/>
    <w:pPr>
      <w:numPr>
        <w:ilvl w:val="8"/>
        <w:numId w:val="6"/>
      </w:numPr>
    </w:pPr>
  </w:style>
  <w:style w:type="paragraph" w:styleId="BalloonText">
    <w:name w:val="Balloon Text"/>
    <w:basedOn w:val="Normal"/>
    <w:link w:val="BalloonTextChar"/>
    <w:uiPriority w:val="99"/>
    <w:semiHidden/>
    <w:unhideWhenUsed/>
    <w:rsid w:val="00FD7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814"/>
    <w:rPr>
      <w:rFonts w:ascii="Tahoma" w:eastAsia="Calibri" w:hAnsi="Tahoma" w:cs="Tahoma"/>
      <w:sz w:val="16"/>
      <w:szCs w:val="16"/>
    </w:rPr>
  </w:style>
  <w:style w:type="paragraph" w:styleId="Header">
    <w:name w:val="header"/>
    <w:basedOn w:val="Normal"/>
    <w:link w:val="HeaderChar"/>
    <w:uiPriority w:val="99"/>
    <w:semiHidden/>
    <w:unhideWhenUsed/>
    <w:rsid w:val="004C2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2BBD"/>
    <w:rPr>
      <w:rFonts w:ascii="Calibri" w:eastAsia="Calibri" w:hAnsi="Calibri" w:cs="Times New Roman"/>
    </w:rPr>
  </w:style>
  <w:style w:type="paragraph" w:styleId="Footer">
    <w:name w:val="footer"/>
    <w:basedOn w:val="Normal"/>
    <w:link w:val="FooterChar"/>
    <w:uiPriority w:val="99"/>
    <w:unhideWhenUsed/>
    <w:rsid w:val="004C2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BB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814"/>
    <w:rPr>
      <w:rFonts w:ascii="Calibri" w:eastAsia="Calibri" w:hAnsi="Calibri" w:cs="Times New Roman"/>
    </w:rPr>
  </w:style>
  <w:style w:type="paragraph" w:styleId="Heading1">
    <w:name w:val="heading 1"/>
    <w:basedOn w:val="Normal"/>
    <w:next w:val="Normal"/>
    <w:link w:val="Heading1Char"/>
    <w:uiPriority w:val="9"/>
    <w:qFormat/>
    <w:rsid w:val="00FD7814"/>
    <w:pPr>
      <w:keepNext/>
      <w:numPr>
        <w:numId w:val="13"/>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FD7814"/>
    <w:pPr>
      <w:keepNext/>
      <w:numPr>
        <w:ilvl w:val="1"/>
        <w:numId w:val="13"/>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unhideWhenUsed/>
    <w:qFormat/>
    <w:rsid w:val="00FD7814"/>
    <w:pPr>
      <w:keepNext/>
      <w:numPr>
        <w:ilvl w:val="2"/>
        <w:numId w:val="13"/>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D7814"/>
    <w:pPr>
      <w:keepNext/>
      <w:numPr>
        <w:ilvl w:val="3"/>
        <w:numId w:val="13"/>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FD7814"/>
    <w:pPr>
      <w:numPr>
        <w:ilvl w:val="4"/>
        <w:numId w:val="13"/>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FD7814"/>
    <w:pPr>
      <w:numPr>
        <w:ilvl w:val="5"/>
        <w:numId w:val="13"/>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FD7814"/>
    <w:pPr>
      <w:numPr>
        <w:ilvl w:val="6"/>
        <w:numId w:val="13"/>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FD7814"/>
    <w:pPr>
      <w:numPr>
        <w:ilvl w:val="7"/>
        <w:numId w:val="13"/>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FD7814"/>
    <w:pPr>
      <w:numPr>
        <w:ilvl w:val="8"/>
        <w:numId w:val="13"/>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7814"/>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FD7814"/>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FD7814"/>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FD781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FD7814"/>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FD7814"/>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FD7814"/>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FD7814"/>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FD7814"/>
    <w:rPr>
      <w:rFonts w:ascii="Cambria" w:eastAsia="Times New Roman" w:hAnsi="Cambria" w:cs="Times New Roman"/>
    </w:rPr>
  </w:style>
  <w:style w:type="character" w:styleId="Hyperlink">
    <w:name w:val="Hyperlink"/>
    <w:rsid w:val="00FD7814"/>
    <w:rPr>
      <w:color w:val="0000FF"/>
      <w:u w:val="single"/>
    </w:rPr>
  </w:style>
  <w:style w:type="paragraph" w:styleId="ListParagraph">
    <w:name w:val="List Paragraph"/>
    <w:basedOn w:val="Normal"/>
    <w:uiPriority w:val="34"/>
    <w:qFormat/>
    <w:rsid w:val="00FD7814"/>
    <w:pPr>
      <w:ind w:left="720"/>
      <w:contextualSpacing/>
    </w:pPr>
  </w:style>
  <w:style w:type="paragraph" w:styleId="Title">
    <w:name w:val="Title"/>
    <w:basedOn w:val="Normal"/>
    <w:next w:val="Normal"/>
    <w:link w:val="TitleChar"/>
    <w:qFormat/>
    <w:rsid w:val="00FD7814"/>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FD7814"/>
    <w:rPr>
      <w:rFonts w:ascii="Cambria" w:eastAsia="Times New Roman" w:hAnsi="Cambria" w:cs="Times New Roman"/>
      <w:color w:val="17365D"/>
      <w:spacing w:val="5"/>
      <w:kern w:val="28"/>
      <w:sz w:val="52"/>
      <w:szCs w:val="52"/>
      <w:lang w:val="sl-SI" w:eastAsia="nb-NO"/>
    </w:rPr>
  </w:style>
  <w:style w:type="paragraph" w:customStyle="1" w:styleId="Default">
    <w:name w:val="Default"/>
    <w:uiPriority w:val="99"/>
    <w:rsid w:val="00FD7814"/>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FD7814"/>
    <w:pPr>
      <w:numPr>
        <w:numId w:val="6"/>
      </w:numPr>
    </w:pPr>
  </w:style>
  <w:style w:type="paragraph" w:customStyle="1" w:styleId="Level2">
    <w:name w:val="Level 2"/>
    <w:basedOn w:val="Normal"/>
    <w:rsid w:val="00FD7814"/>
    <w:pPr>
      <w:numPr>
        <w:ilvl w:val="1"/>
        <w:numId w:val="6"/>
      </w:numPr>
    </w:pPr>
  </w:style>
  <w:style w:type="paragraph" w:customStyle="1" w:styleId="Level3">
    <w:name w:val="Level 3"/>
    <w:basedOn w:val="Normal"/>
    <w:rsid w:val="00FD7814"/>
    <w:pPr>
      <w:numPr>
        <w:ilvl w:val="2"/>
        <w:numId w:val="6"/>
      </w:numPr>
    </w:pPr>
  </w:style>
  <w:style w:type="paragraph" w:customStyle="1" w:styleId="Level5">
    <w:name w:val="Level 5"/>
    <w:basedOn w:val="Normal"/>
    <w:rsid w:val="00FD7814"/>
    <w:pPr>
      <w:numPr>
        <w:ilvl w:val="4"/>
        <w:numId w:val="6"/>
      </w:numPr>
    </w:pPr>
  </w:style>
  <w:style w:type="paragraph" w:customStyle="1" w:styleId="Level6">
    <w:name w:val="Level 6"/>
    <w:basedOn w:val="Normal"/>
    <w:rsid w:val="00FD7814"/>
    <w:pPr>
      <w:numPr>
        <w:ilvl w:val="5"/>
        <w:numId w:val="6"/>
      </w:numPr>
    </w:pPr>
  </w:style>
  <w:style w:type="paragraph" w:customStyle="1" w:styleId="Level7">
    <w:name w:val="Level 7"/>
    <w:basedOn w:val="Normal"/>
    <w:rsid w:val="00FD7814"/>
    <w:pPr>
      <w:numPr>
        <w:ilvl w:val="6"/>
        <w:numId w:val="6"/>
      </w:numPr>
    </w:pPr>
  </w:style>
  <w:style w:type="paragraph" w:customStyle="1" w:styleId="Level8">
    <w:name w:val="Level 8"/>
    <w:basedOn w:val="Normal"/>
    <w:rsid w:val="00FD7814"/>
    <w:pPr>
      <w:numPr>
        <w:ilvl w:val="7"/>
        <w:numId w:val="6"/>
      </w:numPr>
    </w:pPr>
  </w:style>
  <w:style w:type="paragraph" w:customStyle="1" w:styleId="Level9">
    <w:name w:val="Level 9"/>
    <w:basedOn w:val="Normal"/>
    <w:rsid w:val="00FD7814"/>
    <w:pPr>
      <w:numPr>
        <w:ilvl w:val="8"/>
        <w:numId w:val="6"/>
      </w:numPr>
    </w:pPr>
  </w:style>
  <w:style w:type="paragraph" w:styleId="BalloonText">
    <w:name w:val="Balloon Text"/>
    <w:basedOn w:val="Normal"/>
    <w:link w:val="BalloonTextChar"/>
    <w:uiPriority w:val="99"/>
    <w:semiHidden/>
    <w:unhideWhenUsed/>
    <w:rsid w:val="00FD7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814"/>
    <w:rPr>
      <w:rFonts w:ascii="Tahoma" w:eastAsia="Calibri" w:hAnsi="Tahoma" w:cs="Tahoma"/>
      <w:sz w:val="16"/>
      <w:szCs w:val="16"/>
    </w:rPr>
  </w:style>
  <w:style w:type="paragraph" w:styleId="Header">
    <w:name w:val="header"/>
    <w:basedOn w:val="Normal"/>
    <w:link w:val="HeaderChar"/>
    <w:uiPriority w:val="99"/>
    <w:semiHidden/>
    <w:unhideWhenUsed/>
    <w:rsid w:val="004C2B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2BBD"/>
    <w:rPr>
      <w:rFonts w:ascii="Calibri" w:eastAsia="Calibri" w:hAnsi="Calibri" w:cs="Times New Roman"/>
    </w:rPr>
  </w:style>
  <w:style w:type="paragraph" w:styleId="Footer">
    <w:name w:val="footer"/>
    <w:basedOn w:val="Normal"/>
    <w:link w:val="FooterChar"/>
    <w:uiPriority w:val="99"/>
    <w:unhideWhenUsed/>
    <w:rsid w:val="004C2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BB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A356B9-C458-48A9-9505-38A3B7DDE3DB}" type="doc">
      <dgm:prSet loTypeId="urn:microsoft.com/office/officeart/2005/8/layout/orgChart1" loCatId="hierarchy" qsTypeId="urn:microsoft.com/office/officeart/2005/8/quickstyle/simple1" qsCatId="simple" csTypeId="urn:microsoft.com/office/officeart/2005/8/colors/accent1_2" csCatId="accent1"/>
      <dgm:spPr/>
    </dgm:pt>
    <dgm:pt modelId="{7A9C471B-33F3-4A7A-AF1F-AFA2DCF18789}">
      <dgm:prSet/>
      <dgm:spPr/>
      <dgm:t>
        <a:bodyPr/>
        <a:lstStyle/>
        <a:p>
          <a:pPr marR="0" algn="ctr" rtl="0"/>
          <a:r>
            <a:rPr lang="en-US" b="1" baseline="0" smtClean="0">
              <a:latin typeface="Cambria"/>
            </a:rPr>
            <a:t>OMOT PONUDE</a:t>
          </a:r>
        </a:p>
        <a:p>
          <a:pPr marR="0" algn="just" rtl="0"/>
          <a:endParaRPr lang="sr-Latn-CS" baseline="0" smtClean="0">
            <a:latin typeface="Cambria"/>
          </a:endParaRPr>
        </a:p>
      </dgm:t>
    </dgm:pt>
    <dgm:pt modelId="{E0F06ED9-FB01-49E6-98B8-59ABA2C199AC}" type="parTrans" cxnId="{9A7455CF-3A58-4732-9528-E9885CC61C92}">
      <dgm:prSet/>
      <dgm:spPr/>
      <dgm:t>
        <a:bodyPr/>
        <a:lstStyle/>
        <a:p>
          <a:endParaRPr lang="en-US"/>
        </a:p>
      </dgm:t>
    </dgm:pt>
    <dgm:pt modelId="{AD07586F-B8F8-4F06-B3FC-9F038A059485}" type="sibTrans" cxnId="{9A7455CF-3A58-4732-9528-E9885CC61C92}">
      <dgm:prSet/>
      <dgm:spPr/>
      <dgm:t>
        <a:bodyPr/>
        <a:lstStyle/>
        <a:p>
          <a:endParaRPr lang="en-US"/>
        </a:p>
      </dgm:t>
    </dgm:pt>
    <dgm:pt modelId="{0233EC74-5512-44ED-873F-CEEFAC25EC0D}">
      <dgm:prSet/>
      <dgm:spPr/>
      <dgm:t>
        <a:bodyPr/>
        <a:lstStyle/>
        <a:p>
          <a:pPr marR="0" algn="ctr" rtl="0"/>
          <a:endParaRPr lang="sr-Latn-ME" baseline="0" smtClean="0">
            <a:latin typeface="Times New Roman"/>
          </a:endParaRPr>
        </a:p>
        <a:p>
          <a:pPr marR="0" algn="ctr" rtl="0"/>
          <a:r>
            <a:rPr lang="en-US" b="1" baseline="0" smtClean="0">
              <a:latin typeface="Cambria"/>
            </a:rPr>
            <a:t>ORGINAL</a:t>
          </a:r>
          <a:endParaRPr lang="en-US" smtClean="0"/>
        </a:p>
      </dgm:t>
    </dgm:pt>
    <dgm:pt modelId="{8EBBE4D2-CFF1-4BE1-9AF1-1E9CE30A45D8}" type="parTrans" cxnId="{910434C2-633E-41C9-9B6A-BADC1134BADB}">
      <dgm:prSet/>
      <dgm:spPr/>
      <dgm:t>
        <a:bodyPr/>
        <a:lstStyle/>
        <a:p>
          <a:endParaRPr lang="en-US"/>
        </a:p>
      </dgm:t>
    </dgm:pt>
    <dgm:pt modelId="{FCBE27DB-B78B-479A-8319-E6204161DC98}" type="sibTrans" cxnId="{910434C2-633E-41C9-9B6A-BADC1134BADB}">
      <dgm:prSet/>
      <dgm:spPr/>
      <dgm:t>
        <a:bodyPr/>
        <a:lstStyle/>
        <a:p>
          <a:endParaRPr lang="en-US"/>
        </a:p>
      </dgm:t>
    </dgm:pt>
    <dgm:pt modelId="{F50CA340-572D-434F-ABDA-7AC6294E8359}">
      <dgm:prSet/>
      <dgm:spPr/>
      <dgm:t>
        <a:bodyPr/>
        <a:lstStyle/>
        <a:p>
          <a:pPr marR="0" algn="ctr" rtl="0"/>
          <a:endParaRPr lang="sr-Latn-ME" baseline="0" smtClean="0">
            <a:latin typeface="Times New Roman"/>
          </a:endParaRPr>
        </a:p>
        <a:p>
          <a:pPr marR="0" algn="ctr" rtl="0"/>
          <a:r>
            <a:rPr lang="en-US" b="1" baseline="0" smtClean="0">
              <a:latin typeface="Cambria"/>
            </a:rPr>
            <a:t>PODOBNOST PONUĐAČA</a:t>
          </a:r>
          <a:endParaRPr lang="en-US" smtClean="0"/>
        </a:p>
      </dgm:t>
    </dgm:pt>
    <dgm:pt modelId="{24BF9F43-51D2-4988-A6E8-1D41C596D14C}" type="parTrans" cxnId="{42F14F7B-920C-4DC5-A2E3-BC7037F40AE7}">
      <dgm:prSet/>
      <dgm:spPr/>
      <dgm:t>
        <a:bodyPr/>
        <a:lstStyle/>
        <a:p>
          <a:endParaRPr lang="en-US"/>
        </a:p>
      </dgm:t>
    </dgm:pt>
    <dgm:pt modelId="{00047DAB-F323-4FD7-A051-5A3A34C5258F}" type="sibTrans" cxnId="{42F14F7B-920C-4DC5-A2E3-BC7037F40AE7}">
      <dgm:prSet/>
      <dgm:spPr/>
      <dgm:t>
        <a:bodyPr/>
        <a:lstStyle/>
        <a:p>
          <a:endParaRPr lang="en-US"/>
        </a:p>
      </dgm:t>
    </dgm:pt>
    <dgm:pt modelId="{23D36751-6B2A-45AE-B3D6-F4CD8EE4D52F}">
      <dgm:prSet/>
      <dgm:spPr/>
      <dgm:t>
        <a:bodyPr/>
        <a:lstStyle/>
        <a:p>
          <a:pPr marR="0" algn="ctr" rtl="0"/>
          <a:endParaRPr lang="sr-Latn-ME" b="1" baseline="0" smtClean="0">
            <a:latin typeface="Cambria"/>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0666F9AB-1B0F-4B0B-8464-2FF9497DC630}" type="parTrans" cxnId="{C4115935-14E2-46C5-9768-2D355ACD4FC2}">
      <dgm:prSet/>
      <dgm:spPr/>
      <dgm:t>
        <a:bodyPr/>
        <a:lstStyle/>
        <a:p>
          <a:endParaRPr lang="en-US"/>
        </a:p>
      </dgm:t>
    </dgm:pt>
    <dgm:pt modelId="{46BACFDF-0834-407E-8BBC-FC6D77F0D4E1}" type="sibTrans" cxnId="{C4115935-14E2-46C5-9768-2D355ACD4FC2}">
      <dgm:prSet/>
      <dgm:spPr/>
      <dgm:t>
        <a:bodyPr/>
        <a:lstStyle/>
        <a:p>
          <a:endParaRPr lang="en-US"/>
        </a:p>
      </dgm:t>
    </dgm:pt>
    <dgm:pt modelId="{6F92AE04-950A-4330-BDC6-F099DED9AD2F}">
      <dgm:prSet/>
      <dgm:spPr/>
      <dgm:t>
        <a:bodyPr/>
        <a:lstStyle/>
        <a:p>
          <a:pPr marR="0" algn="ctr" rtl="0"/>
          <a:endParaRPr lang="sr-Latn-ME" baseline="0" smtClean="0">
            <a:latin typeface="Times New Roman"/>
          </a:endParaRPr>
        </a:p>
        <a:p>
          <a:pPr marR="0" algn="ctr" rtl="0"/>
          <a:r>
            <a:rPr lang="en-US" b="1" baseline="0" smtClean="0">
              <a:latin typeface="Cambria"/>
            </a:rPr>
            <a:t>KOPIJA</a:t>
          </a:r>
          <a:endParaRPr lang="en-US" smtClean="0"/>
        </a:p>
      </dgm:t>
    </dgm:pt>
    <dgm:pt modelId="{D8393D78-44D7-4D40-88F8-AEFB6B1D6287}" type="parTrans" cxnId="{CE9D118C-9A32-448D-B18A-C9010B72DA19}">
      <dgm:prSet/>
      <dgm:spPr/>
      <dgm:t>
        <a:bodyPr/>
        <a:lstStyle/>
        <a:p>
          <a:endParaRPr lang="en-US"/>
        </a:p>
      </dgm:t>
    </dgm:pt>
    <dgm:pt modelId="{6D4D22BC-94C3-435C-BDA8-C3F2C99E676A}" type="sibTrans" cxnId="{CE9D118C-9A32-448D-B18A-C9010B72DA19}">
      <dgm:prSet/>
      <dgm:spPr/>
      <dgm:t>
        <a:bodyPr/>
        <a:lstStyle/>
        <a:p>
          <a:endParaRPr lang="en-US"/>
        </a:p>
      </dgm:t>
    </dgm:pt>
    <dgm:pt modelId="{5E32B1B4-8818-4DC2-A777-546ABB7F9E2F}">
      <dgm:prSet/>
      <dgm:spPr/>
      <dgm:t>
        <a:bodyPr/>
        <a:lstStyle/>
        <a:p>
          <a:pPr marR="0" algn="ctr" rtl="0"/>
          <a:endParaRPr lang="sr-Latn-ME" baseline="0" smtClean="0">
            <a:latin typeface="Times New Roman"/>
          </a:endParaRPr>
        </a:p>
        <a:p>
          <a:pPr marR="0" algn="ctr" rtl="0"/>
          <a:r>
            <a:rPr lang="en-US" b="1" baseline="0" smtClean="0">
              <a:latin typeface="Cambria"/>
            </a:rPr>
            <a:t>PODOBNOST </a:t>
          </a:r>
        </a:p>
        <a:p>
          <a:pPr marR="0" algn="ctr" rtl="0"/>
          <a:r>
            <a:rPr lang="en-US" b="1" baseline="0" smtClean="0">
              <a:latin typeface="Cambria"/>
            </a:rPr>
            <a:t>PONUĐAČA</a:t>
          </a:r>
          <a:endParaRPr lang="en-US" smtClean="0"/>
        </a:p>
      </dgm:t>
    </dgm:pt>
    <dgm:pt modelId="{B06E6BC9-7999-49DF-894A-FC37B2AE70AA}" type="parTrans" cxnId="{C5DA528F-67F7-4659-B0F8-BB07EC77BF5D}">
      <dgm:prSet/>
      <dgm:spPr/>
      <dgm:t>
        <a:bodyPr/>
        <a:lstStyle/>
        <a:p>
          <a:endParaRPr lang="en-US"/>
        </a:p>
      </dgm:t>
    </dgm:pt>
    <dgm:pt modelId="{53B21AC9-E811-43E0-8AB5-D64FC9B8B14D}" type="sibTrans" cxnId="{C5DA528F-67F7-4659-B0F8-BB07EC77BF5D}">
      <dgm:prSet/>
      <dgm:spPr/>
      <dgm:t>
        <a:bodyPr/>
        <a:lstStyle/>
        <a:p>
          <a:endParaRPr lang="en-US"/>
        </a:p>
      </dgm:t>
    </dgm:pt>
    <dgm:pt modelId="{1C782616-86D0-4ABA-9E3D-65D74D4DB9A1}">
      <dgm:prSet/>
      <dgm:spPr/>
      <dgm:t>
        <a:bodyPr/>
        <a:lstStyle/>
        <a:p>
          <a:pPr marR="0" algn="ctr" rtl="0"/>
          <a:endParaRPr lang="sr-Latn-ME" baseline="0" smtClean="0">
            <a:latin typeface="Arial" pitchFamily="34" charset="0"/>
            <a:cs typeface="Arial" pitchFamily="34" charset="0"/>
          </a:endParaRPr>
        </a:p>
        <a:p>
          <a:pPr marR="0" algn="ctr" rtl="0"/>
          <a:r>
            <a:rPr lang="en-US" b="1" baseline="0" smtClean="0">
              <a:latin typeface="Arial" pitchFamily="34" charset="0"/>
              <a:cs typeface="Arial" pitchFamily="34" charset="0"/>
            </a:rPr>
            <a:t>TEHNIČKA </a:t>
          </a:r>
        </a:p>
        <a:p>
          <a:pPr marR="0" algn="ctr" rtl="0"/>
          <a:r>
            <a:rPr lang="en-US" b="1" baseline="0" smtClean="0">
              <a:latin typeface="Arial" pitchFamily="34" charset="0"/>
              <a:cs typeface="Arial" pitchFamily="34" charset="0"/>
            </a:rPr>
            <a:t>PONUDA</a:t>
          </a:r>
          <a:endParaRPr lang="en-US" smtClean="0">
            <a:latin typeface="Arial" pitchFamily="34" charset="0"/>
            <a:cs typeface="Arial" pitchFamily="34" charset="0"/>
          </a:endParaRPr>
        </a:p>
      </dgm:t>
    </dgm:pt>
    <dgm:pt modelId="{4C1C6FDD-5C3B-4338-A5CA-18C8CCB2DF75}" type="parTrans" cxnId="{EBB0CA3C-DD23-4919-9F3F-ED9A228E72CB}">
      <dgm:prSet/>
      <dgm:spPr/>
      <dgm:t>
        <a:bodyPr/>
        <a:lstStyle/>
        <a:p>
          <a:endParaRPr lang="en-US"/>
        </a:p>
      </dgm:t>
    </dgm:pt>
    <dgm:pt modelId="{4AD5E184-484E-4DEB-8965-B28AFE461C02}" type="sibTrans" cxnId="{EBB0CA3C-DD23-4919-9F3F-ED9A228E72CB}">
      <dgm:prSet/>
      <dgm:spPr/>
      <dgm:t>
        <a:bodyPr/>
        <a:lstStyle/>
        <a:p>
          <a:endParaRPr lang="en-US"/>
        </a:p>
      </dgm:t>
    </dgm:pt>
    <dgm:pt modelId="{4506E226-3B67-407E-9773-8B7615BE8552}" type="pres">
      <dgm:prSet presAssocID="{DDA356B9-C458-48A9-9505-38A3B7DDE3DB}" presName="hierChild1" presStyleCnt="0">
        <dgm:presLayoutVars>
          <dgm:orgChart val="1"/>
          <dgm:chPref val="1"/>
          <dgm:dir/>
          <dgm:animOne val="branch"/>
          <dgm:animLvl val="lvl"/>
          <dgm:resizeHandles/>
        </dgm:presLayoutVars>
      </dgm:prSet>
      <dgm:spPr/>
    </dgm:pt>
    <dgm:pt modelId="{9687343C-E6D5-41D3-8D6A-7D8D05C51B96}" type="pres">
      <dgm:prSet presAssocID="{7A9C471B-33F3-4A7A-AF1F-AFA2DCF18789}" presName="hierRoot1" presStyleCnt="0">
        <dgm:presLayoutVars>
          <dgm:hierBranch/>
        </dgm:presLayoutVars>
      </dgm:prSet>
      <dgm:spPr/>
    </dgm:pt>
    <dgm:pt modelId="{8BD42208-57DA-4B2F-96B5-9E6AA22FF48C}" type="pres">
      <dgm:prSet presAssocID="{7A9C471B-33F3-4A7A-AF1F-AFA2DCF18789}" presName="rootComposite1" presStyleCnt="0"/>
      <dgm:spPr/>
    </dgm:pt>
    <dgm:pt modelId="{2323F554-B9B3-4590-9A6C-FEACDE127862}" type="pres">
      <dgm:prSet presAssocID="{7A9C471B-33F3-4A7A-AF1F-AFA2DCF18789}" presName="rootText1" presStyleLbl="node0" presStyleIdx="0" presStyleCnt="1">
        <dgm:presLayoutVars>
          <dgm:chPref val="3"/>
        </dgm:presLayoutVars>
      </dgm:prSet>
      <dgm:spPr/>
      <dgm:t>
        <a:bodyPr/>
        <a:lstStyle/>
        <a:p>
          <a:endParaRPr lang="en-US"/>
        </a:p>
      </dgm:t>
    </dgm:pt>
    <dgm:pt modelId="{02B4AD52-09AC-4941-A6F1-0210A2417432}" type="pres">
      <dgm:prSet presAssocID="{7A9C471B-33F3-4A7A-AF1F-AFA2DCF18789}" presName="rootConnector1" presStyleLbl="node1" presStyleIdx="0" presStyleCnt="0"/>
      <dgm:spPr/>
      <dgm:t>
        <a:bodyPr/>
        <a:lstStyle/>
        <a:p>
          <a:endParaRPr lang="en-US"/>
        </a:p>
      </dgm:t>
    </dgm:pt>
    <dgm:pt modelId="{4DD30AD0-68BF-4B6F-B41D-E71C0D1F2A2C}" type="pres">
      <dgm:prSet presAssocID="{7A9C471B-33F3-4A7A-AF1F-AFA2DCF18789}" presName="hierChild2" presStyleCnt="0"/>
      <dgm:spPr/>
    </dgm:pt>
    <dgm:pt modelId="{00E82709-DD6B-4752-BE11-B3E05356D242}" type="pres">
      <dgm:prSet presAssocID="{8EBBE4D2-CFF1-4BE1-9AF1-1E9CE30A45D8}" presName="Name35" presStyleLbl="parChTrans1D2" presStyleIdx="0" presStyleCnt="2"/>
      <dgm:spPr/>
      <dgm:t>
        <a:bodyPr/>
        <a:lstStyle/>
        <a:p>
          <a:endParaRPr lang="en-US"/>
        </a:p>
      </dgm:t>
    </dgm:pt>
    <dgm:pt modelId="{0C167793-D4E8-4B82-84D9-91FDAE730B35}" type="pres">
      <dgm:prSet presAssocID="{0233EC74-5512-44ED-873F-CEEFAC25EC0D}" presName="hierRoot2" presStyleCnt="0">
        <dgm:presLayoutVars>
          <dgm:hierBranch/>
        </dgm:presLayoutVars>
      </dgm:prSet>
      <dgm:spPr/>
    </dgm:pt>
    <dgm:pt modelId="{30681E27-3372-4DE2-A6F2-4CD81A16EC9D}" type="pres">
      <dgm:prSet presAssocID="{0233EC74-5512-44ED-873F-CEEFAC25EC0D}" presName="rootComposite" presStyleCnt="0"/>
      <dgm:spPr/>
    </dgm:pt>
    <dgm:pt modelId="{3D976BC5-6AE8-40AA-BCF2-98D28D94ADA2}" type="pres">
      <dgm:prSet presAssocID="{0233EC74-5512-44ED-873F-CEEFAC25EC0D}" presName="rootText" presStyleLbl="node2" presStyleIdx="0" presStyleCnt="2">
        <dgm:presLayoutVars>
          <dgm:chPref val="3"/>
        </dgm:presLayoutVars>
      </dgm:prSet>
      <dgm:spPr/>
      <dgm:t>
        <a:bodyPr/>
        <a:lstStyle/>
        <a:p>
          <a:endParaRPr lang="en-US"/>
        </a:p>
      </dgm:t>
    </dgm:pt>
    <dgm:pt modelId="{530B8F70-7405-40AE-9CC4-E2E486605D7E}" type="pres">
      <dgm:prSet presAssocID="{0233EC74-5512-44ED-873F-CEEFAC25EC0D}" presName="rootConnector" presStyleLbl="node2" presStyleIdx="0" presStyleCnt="2"/>
      <dgm:spPr/>
      <dgm:t>
        <a:bodyPr/>
        <a:lstStyle/>
        <a:p>
          <a:endParaRPr lang="en-US"/>
        </a:p>
      </dgm:t>
    </dgm:pt>
    <dgm:pt modelId="{1C8874E2-1B21-4A2B-B5A4-A28575533DF1}" type="pres">
      <dgm:prSet presAssocID="{0233EC74-5512-44ED-873F-CEEFAC25EC0D}" presName="hierChild4" presStyleCnt="0"/>
      <dgm:spPr/>
    </dgm:pt>
    <dgm:pt modelId="{5D7BB813-08A9-4ECB-816C-6BF164BD3B02}" type="pres">
      <dgm:prSet presAssocID="{24BF9F43-51D2-4988-A6E8-1D41C596D14C}" presName="Name35" presStyleLbl="parChTrans1D3" presStyleIdx="0" presStyleCnt="4"/>
      <dgm:spPr/>
      <dgm:t>
        <a:bodyPr/>
        <a:lstStyle/>
        <a:p>
          <a:endParaRPr lang="en-US"/>
        </a:p>
      </dgm:t>
    </dgm:pt>
    <dgm:pt modelId="{C6A57132-8F9B-4034-BD43-EB2AEA0AF0AB}" type="pres">
      <dgm:prSet presAssocID="{F50CA340-572D-434F-ABDA-7AC6294E8359}" presName="hierRoot2" presStyleCnt="0">
        <dgm:presLayoutVars>
          <dgm:hierBranch val="r"/>
        </dgm:presLayoutVars>
      </dgm:prSet>
      <dgm:spPr/>
    </dgm:pt>
    <dgm:pt modelId="{D8B73C32-13CE-4FB2-9C0B-0F1C8FFA0F76}" type="pres">
      <dgm:prSet presAssocID="{F50CA340-572D-434F-ABDA-7AC6294E8359}" presName="rootComposite" presStyleCnt="0"/>
      <dgm:spPr/>
    </dgm:pt>
    <dgm:pt modelId="{DF38615B-F34C-4022-A102-4B0E0F56137D}" type="pres">
      <dgm:prSet presAssocID="{F50CA340-572D-434F-ABDA-7AC6294E8359}" presName="rootText" presStyleLbl="node3" presStyleIdx="0" presStyleCnt="4">
        <dgm:presLayoutVars>
          <dgm:chPref val="3"/>
        </dgm:presLayoutVars>
      </dgm:prSet>
      <dgm:spPr/>
      <dgm:t>
        <a:bodyPr/>
        <a:lstStyle/>
        <a:p>
          <a:endParaRPr lang="en-US"/>
        </a:p>
      </dgm:t>
    </dgm:pt>
    <dgm:pt modelId="{2FF14B59-3DD8-4360-A4C1-F512D8C82751}" type="pres">
      <dgm:prSet presAssocID="{F50CA340-572D-434F-ABDA-7AC6294E8359}" presName="rootConnector" presStyleLbl="node3" presStyleIdx="0" presStyleCnt="4"/>
      <dgm:spPr/>
      <dgm:t>
        <a:bodyPr/>
        <a:lstStyle/>
        <a:p>
          <a:endParaRPr lang="en-US"/>
        </a:p>
      </dgm:t>
    </dgm:pt>
    <dgm:pt modelId="{760B192F-22C6-411E-A6B5-5E30F3782423}" type="pres">
      <dgm:prSet presAssocID="{F50CA340-572D-434F-ABDA-7AC6294E8359}" presName="hierChild4" presStyleCnt="0"/>
      <dgm:spPr/>
    </dgm:pt>
    <dgm:pt modelId="{54E78E65-72DE-4828-8B84-7C89CD57496C}" type="pres">
      <dgm:prSet presAssocID="{F50CA340-572D-434F-ABDA-7AC6294E8359}" presName="hierChild5" presStyleCnt="0"/>
      <dgm:spPr/>
    </dgm:pt>
    <dgm:pt modelId="{27563741-7B11-4EA7-A102-903726F66070}" type="pres">
      <dgm:prSet presAssocID="{0666F9AB-1B0F-4B0B-8464-2FF9497DC630}" presName="Name35" presStyleLbl="parChTrans1D3" presStyleIdx="1" presStyleCnt="4"/>
      <dgm:spPr/>
      <dgm:t>
        <a:bodyPr/>
        <a:lstStyle/>
        <a:p>
          <a:endParaRPr lang="en-US"/>
        </a:p>
      </dgm:t>
    </dgm:pt>
    <dgm:pt modelId="{E0416C74-331B-4FD6-B89A-2522B1775174}" type="pres">
      <dgm:prSet presAssocID="{23D36751-6B2A-45AE-B3D6-F4CD8EE4D52F}" presName="hierRoot2" presStyleCnt="0">
        <dgm:presLayoutVars>
          <dgm:hierBranch val="r"/>
        </dgm:presLayoutVars>
      </dgm:prSet>
      <dgm:spPr/>
    </dgm:pt>
    <dgm:pt modelId="{42F7EEA7-BCA6-48DA-93E3-B270F8429837}" type="pres">
      <dgm:prSet presAssocID="{23D36751-6B2A-45AE-B3D6-F4CD8EE4D52F}" presName="rootComposite" presStyleCnt="0"/>
      <dgm:spPr/>
    </dgm:pt>
    <dgm:pt modelId="{E1438DBD-6342-4893-8D0E-F98B46935BDE}" type="pres">
      <dgm:prSet presAssocID="{23D36751-6B2A-45AE-B3D6-F4CD8EE4D52F}" presName="rootText" presStyleLbl="node3" presStyleIdx="1" presStyleCnt="4">
        <dgm:presLayoutVars>
          <dgm:chPref val="3"/>
        </dgm:presLayoutVars>
      </dgm:prSet>
      <dgm:spPr/>
      <dgm:t>
        <a:bodyPr/>
        <a:lstStyle/>
        <a:p>
          <a:endParaRPr lang="en-US"/>
        </a:p>
      </dgm:t>
    </dgm:pt>
    <dgm:pt modelId="{FAC9BF43-B8E4-4B9F-8E32-3F97535788DD}" type="pres">
      <dgm:prSet presAssocID="{23D36751-6B2A-45AE-B3D6-F4CD8EE4D52F}" presName="rootConnector" presStyleLbl="node3" presStyleIdx="1" presStyleCnt="4"/>
      <dgm:spPr/>
      <dgm:t>
        <a:bodyPr/>
        <a:lstStyle/>
        <a:p>
          <a:endParaRPr lang="en-US"/>
        </a:p>
      </dgm:t>
    </dgm:pt>
    <dgm:pt modelId="{A95865B6-70F2-42AE-98F7-E89885085ECE}" type="pres">
      <dgm:prSet presAssocID="{23D36751-6B2A-45AE-B3D6-F4CD8EE4D52F}" presName="hierChild4" presStyleCnt="0"/>
      <dgm:spPr/>
    </dgm:pt>
    <dgm:pt modelId="{9781076E-B91E-4694-9447-5282D13E3AFC}" type="pres">
      <dgm:prSet presAssocID="{23D36751-6B2A-45AE-B3D6-F4CD8EE4D52F}" presName="hierChild5" presStyleCnt="0"/>
      <dgm:spPr/>
    </dgm:pt>
    <dgm:pt modelId="{839B89A0-FAE0-4978-8ECD-1639A00906BE}" type="pres">
      <dgm:prSet presAssocID="{0233EC74-5512-44ED-873F-CEEFAC25EC0D}" presName="hierChild5" presStyleCnt="0"/>
      <dgm:spPr/>
    </dgm:pt>
    <dgm:pt modelId="{81D0FA92-20D6-4A5D-83EA-78D6BEDB695F}" type="pres">
      <dgm:prSet presAssocID="{D8393D78-44D7-4D40-88F8-AEFB6B1D6287}" presName="Name35" presStyleLbl="parChTrans1D2" presStyleIdx="1" presStyleCnt="2"/>
      <dgm:spPr/>
      <dgm:t>
        <a:bodyPr/>
        <a:lstStyle/>
        <a:p>
          <a:endParaRPr lang="en-US"/>
        </a:p>
      </dgm:t>
    </dgm:pt>
    <dgm:pt modelId="{42C45779-E8E3-4F7D-93EE-E0DECC96B816}" type="pres">
      <dgm:prSet presAssocID="{6F92AE04-950A-4330-BDC6-F099DED9AD2F}" presName="hierRoot2" presStyleCnt="0">
        <dgm:presLayoutVars>
          <dgm:hierBranch/>
        </dgm:presLayoutVars>
      </dgm:prSet>
      <dgm:spPr/>
    </dgm:pt>
    <dgm:pt modelId="{75AB213B-7B5B-4BC2-9789-1A33B3F8B2CF}" type="pres">
      <dgm:prSet presAssocID="{6F92AE04-950A-4330-BDC6-F099DED9AD2F}" presName="rootComposite" presStyleCnt="0"/>
      <dgm:spPr/>
    </dgm:pt>
    <dgm:pt modelId="{073E3A8E-CF49-4B20-A2C6-4FEAB9998E6D}" type="pres">
      <dgm:prSet presAssocID="{6F92AE04-950A-4330-BDC6-F099DED9AD2F}" presName="rootText" presStyleLbl="node2" presStyleIdx="1" presStyleCnt="2">
        <dgm:presLayoutVars>
          <dgm:chPref val="3"/>
        </dgm:presLayoutVars>
      </dgm:prSet>
      <dgm:spPr/>
      <dgm:t>
        <a:bodyPr/>
        <a:lstStyle/>
        <a:p>
          <a:endParaRPr lang="en-US"/>
        </a:p>
      </dgm:t>
    </dgm:pt>
    <dgm:pt modelId="{125D859C-C3B8-482C-AF18-4EA863C8D1EE}" type="pres">
      <dgm:prSet presAssocID="{6F92AE04-950A-4330-BDC6-F099DED9AD2F}" presName="rootConnector" presStyleLbl="node2" presStyleIdx="1" presStyleCnt="2"/>
      <dgm:spPr/>
      <dgm:t>
        <a:bodyPr/>
        <a:lstStyle/>
        <a:p>
          <a:endParaRPr lang="en-US"/>
        </a:p>
      </dgm:t>
    </dgm:pt>
    <dgm:pt modelId="{7EB7BB58-0ECB-4B9C-8398-1936622113C6}" type="pres">
      <dgm:prSet presAssocID="{6F92AE04-950A-4330-BDC6-F099DED9AD2F}" presName="hierChild4" presStyleCnt="0"/>
      <dgm:spPr/>
    </dgm:pt>
    <dgm:pt modelId="{EFCE06CE-7A9D-4CB7-818B-9444D4DB165A}" type="pres">
      <dgm:prSet presAssocID="{B06E6BC9-7999-49DF-894A-FC37B2AE70AA}" presName="Name35" presStyleLbl="parChTrans1D3" presStyleIdx="2" presStyleCnt="4"/>
      <dgm:spPr/>
      <dgm:t>
        <a:bodyPr/>
        <a:lstStyle/>
        <a:p>
          <a:endParaRPr lang="en-US"/>
        </a:p>
      </dgm:t>
    </dgm:pt>
    <dgm:pt modelId="{E4488B73-2677-4AD3-A13D-DB5C30DB1146}" type="pres">
      <dgm:prSet presAssocID="{5E32B1B4-8818-4DC2-A777-546ABB7F9E2F}" presName="hierRoot2" presStyleCnt="0">
        <dgm:presLayoutVars>
          <dgm:hierBranch val="r"/>
        </dgm:presLayoutVars>
      </dgm:prSet>
      <dgm:spPr/>
    </dgm:pt>
    <dgm:pt modelId="{2AFDAA55-1E3B-4DE6-84AD-36DF839935D9}" type="pres">
      <dgm:prSet presAssocID="{5E32B1B4-8818-4DC2-A777-546ABB7F9E2F}" presName="rootComposite" presStyleCnt="0"/>
      <dgm:spPr/>
    </dgm:pt>
    <dgm:pt modelId="{FD5ABC9A-D16F-4CD1-9F2E-AC0ADC651943}" type="pres">
      <dgm:prSet presAssocID="{5E32B1B4-8818-4DC2-A777-546ABB7F9E2F}" presName="rootText" presStyleLbl="node3" presStyleIdx="2" presStyleCnt="4">
        <dgm:presLayoutVars>
          <dgm:chPref val="3"/>
        </dgm:presLayoutVars>
      </dgm:prSet>
      <dgm:spPr/>
      <dgm:t>
        <a:bodyPr/>
        <a:lstStyle/>
        <a:p>
          <a:endParaRPr lang="en-US"/>
        </a:p>
      </dgm:t>
    </dgm:pt>
    <dgm:pt modelId="{DE6CA484-DB0B-4CE9-A947-ABEFEC9C54D9}" type="pres">
      <dgm:prSet presAssocID="{5E32B1B4-8818-4DC2-A777-546ABB7F9E2F}" presName="rootConnector" presStyleLbl="node3" presStyleIdx="2" presStyleCnt="4"/>
      <dgm:spPr/>
      <dgm:t>
        <a:bodyPr/>
        <a:lstStyle/>
        <a:p>
          <a:endParaRPr lang="en-US"/>
        </a:p>
      </dgm:t>
    </dgm:pt>
    <dgm:pt modelId="{20EFE531-3F48-40CB-B32C-E5590B4B9636}" type="pres">
      <dgm:prSet presAssocID="{5E32B1B4-8818-4DC2-A777-546ABB7F9E2F}" presName="hierChild4" presStyleCnt="0"/>
      <dgm:spPr/>
    </dgm:pt>
    <dgm:pt modelId="{7C877255-1E8D-4BA6-B60D-EC3B3974143C}" type="pres">
      <dgm:prSet presAssocID="{5E32B1B4-8818-4DC2-A777-546ABB7F9E2F}" presName="hierChild5" presStyleCnt="0"/>
      <dgm:spPr/>
    </dgm:pt>
    <dgm:pt modelId="{74879C55-0E61-4186-BE9C-F68F3A50115F}" type="pres">
      <dgm:prSet presAssocID="{4C1C6FDD-5C3B-4338-A5CA-18C8CCB2DF75}" presName="Name35" presStyleLbl="parChTrans1D3" presStyleIdx="3" presStyleCnt="4"/>
      <dgm:spPr/>
      <dgm:t>
        <a:bodyPr/>
        <a:lstStyle/>
        <a:p>
          <a:endParaRPr lang="en-US"/>
        </a:p>
      </dgm:t>
    </dgm:pt>
    <dgm:pt modelId="{245B75CD-FA2C-4DED-8581-B20C7B3B8D1C}" type="pres">
      <dgm:prSet presAssocID="{1C782616-86D0-4ABA-9E3D-65D74D4DB9A1}" presName="hierRoot2" presStyleCnt="0">
        <dgm:presLayoutVars>
          <dgm:hierBranch val="r"/>
        </dgm:presLayoutVars>
      </dgm:prSet>
      <dgm:spPr/>
    </dgm:pt>
    <dgm:pt modelId="{F2ED525D-1D0A-45CE-B9ED-ADAB8BC7FB58}" type="pres">
      <dgm:prSet presAssocID="{1C782616-86D0-4ABA-9E3D-65D74D4DB9A1}" presName="rootComposite" presStyleCnt="0"/>
      <dgm:spPr/>
    </dgm:pt>
    <dgm:pt modelId="{B0EDF0E0-1AF5-4568-BB68-C130C09DCC51}" type="pres">
      <dgm:prSet presAssocID="{1C782616-86D0-4ABA-9E3D-65D74D4DB9A1}" presName="rootText" presStyleLbl="node3" presStyleIdx="3" presStyleCnt="4">
        <dgm:presLayoutVars>
          <dgm:chPref val="3"/>
        </dgm:presLayoutVars>
      </dgm:prSet>
      <dgm:spPr/>
      <dgm:t>
        <a:bodyPr/>
        <a:lstStyle/>
        <a:p>
          <a:endParaRPr lang="en-US"/>
        </a:p>
      </dgm:t>
    </dgm:pt>
    <dgm:pt modelId="{6BED4CAE-292C-4D25-9803-BBC484014F79}" type="pres">
      <dgm:prSet presAssocID="{1C782616-86D0-4ABA-9E3D-65D74D4DB9A1}" presName="rootConnector" presStyleLbl="node3" presStyleIdx="3" presStyleCnt="4"/>
      <dgm:spPr/>
      <dgm:t>
        <a:bodyPr/>
        <a:lstStyle/>
        <a:p>
          <a:endParaRPr lang="en-US"/>
        </a:p>
      </dgm:t>
    </dgm:pt>
    <dgm:pt modelId="{0DEE894B-ED2A-4774-9C3C-D15899BF82BD}" type="pres">
      <dgm:prSet presAssocID="{1C782616-86D0-4ABA-9E3D-65D74D4DB9A1}" presName="hierChild4" presStyleCnt="0"/>
      <dgm:spPr/>
    </dgm:pt>
    <dgm:pt modelId="{9DB41518-CC2F-4455-BE1C-C37F50ACF1A0}" type="pres">
      <dgm:prSet presAssocID="{1C782616-86D0-4ABA-9E3D-65D74D4DB9A1}" presName="hierChild5" presStyleCnt="0"/>
      <dgm:spPr/>
    </dgm:pt>
    <dgm:pt modelId="{D450591F-3025-4E20-B307-D73E62D1D626}" type="pres">
      <dgm:prSet presAssocID="{6F92AE04-950A-4330-BDC6-F099DED9AD2F}" presName="hierChild5" presStyleCnt="0"/>
      <dgm:spPr/>
    </dgm:pt>
    <dgm:pt modelId="{E2A22466-C3DD-48A9-BDEF-B6503E3A3A91}" type="pres">
      <dgm:prSet presAssocID="{7A9C471B-33F3-4A7A-AF1F-AFA2DCF18789}" presName="hierChild3" presStyleCnt="0"/>
      <dgm:spPr/>
    </dgm:pt>
  </dgm:ptLst>
  <dgm:cxnLst>
    <dgm:cxn modelId="{9A7455CF-3A58-4732-9528-E9885CC61C92}" srcId="{DDA356B9-C458-48A9-9505-38A3B7DDE3DB}" destId="{7A9C471B-33F3-4A7A-AF1F-AFA2DCF18789}" srcOrd="0" destOrd="0" parTransId="{E0F06ED9-FB01-49E6-98B8-59ABA2C199AC}" sibTransId="{AD07586F-B8F8-4F06-B3FC-9F038A059485}"/>
    <dgm:cxn modelId="{DFA8C160-CC89-4C3C-86F7-C053D7DEEEB0}" type="presOf" srcId="{6F92AE04-950A-4330-BDC6-F099DED9AD2F}" destId="{125D859C-C3B8-482C-AF18-4EA863C8D1EE}" srcOrd="1" destOrd="0" presId="urn:microsoft.com/office/officeart/2005/8/layout/orgChart1"/>
    <dgm:cxn modelId="{EBB0CA3C-DD23-4919-9F3F-ED9A228E72CB}" srcId="{6F92AE04-950A-4330-BDC6-F099DED9AD2F}" destId="{1C782616-86D0-4ABA-9E3D-65D74D4DB9A1}" srcOrd="1" destOrd="0" parTransId="{4C1C6FDD-5C3B-4338-A5CA-18C8CCB2DF75}" sibTransId="{4AD5E184-484E-4DEB-8965-B28AFE461C02}"/>
    <dgm:cxn modelId="{0203EE23-D655-4174-B251-A33FB63E28B5}" type="presOf" srcId="{0233EC74-5512-44ED-873F-CEEFAC25EC0D}" destId="{3D976BC5-6AE8-40AA-BCF2-98D28D94ADA2}" srcOrd="0" destOrd="0" presId="urn:microsoft.com/office/officeart/2005/8/layout/orgChart1"/>
    <dgm:cxn modelId="{D9D07052-720B-43F2-8CC5-29919C75375A}" type="presOf" srcId="{4C1C6FDD-5C3B-4338-A5CA-18C8CCB2DF75}" destId="{74879C55-0E61-4186-BE9C-F68F3A50115F}" srcOrd="0" destOrd="0" presId="urn:microsoft.com/office/officeart/2005/8/layout/orgChart1"/>
    <dgm:cxn modelId="{7AC2453B-6641-446F-AF2A-E375EF700AF3}" type="presOf" srcId="{6F92AE04-950A-4330-BDC6-F099DED9AD2F}" destId="{073E3A8E-CF49-4B20-A2C6-4FEAB9998E6D}" srcOrd="0" destOrd="0" presId="urn:microsoft.com/office/officeart/2005/8/layout/orgChart1"/>
    <dgm:cxn modelId="{0FF1502D-86FC-4DD0-8976-7E4414731C08}" type="presOf" srcId="{B06E6BC9-7999-49DF-894A-FC37B2AE70AA}" destId="{EFCE06CE-7A9D-4CB7-818B-9444D4DB165A}" srcOrd="0" destOrd="0" presId="urn:microsoft.com/office/officeart/2005/8/layout/orgChart1"/>
    <dgm:cxn modelId="{0B3CE252-B6F2-4135-8736-91A1566B04DA}" type="presOf" srcId="{0233EC74-5512-44ED-873F-CEEFAC25EC0D}" destId="{530B8F70-7405-40AE-9CC4-E2E486605D7E}" srcOrd="1" destOrd="0" presId="urn:microsoft.com/office/officeart/2005/8/layout/orgChart1"/>
    <dgm:cxn modelId="{58630A6F-7463-426C-9778-768D8A67DC7B}" type="presOf" srcId="{7A9C471B-33F3-4A7A-AF1F-AFA2DCF18789}" destId="{02B4AD52-09AC-4941-A6F1-0210A2417432}" srcOrd="1" destOrd="0" presId="urn:microsoft.com/office/officeart/2005/8/layout/orgChart1"/>
    <dgm:cxn modelId="{C4115935-14E2-46C5-9768-2D355ACD4FC2}" srcId="{0233EC74-5512-44ED-873F-CEEFAC25EC0D}" destId="{23D36751-6B2A-45AE-B3D6-F4CD8EE4D52F}" srcOrd="1" destOrd="0" parTransId="{0666F9AB-1B0F-4B0B-8464-2FF9497DC630}" sibTransId="{46BACFDF-0834-407E-8BBC-FC6D77F0D4E1}"/>
    <dgm:cxn modelId="{73E03CAD-A1FA-4C07-A303-44838C7C63BF}" type="presOf" srcId="{DDA356B9-C458-48A9-9505-38A3B7DDE3DB}" destId="{4506E226-3B67-407E-9773-8B7615BE8552}" srcOrd="0" destOrd="0" presId="urn:microsoft.com/office/officeart/2005/8/layout/orgChart1"/>
    <dgm:cxn modelId="{2E4F1DB6-2B1D-4D5C-925A-E566EE798772}" type="presOf" srcId="{5E32B1B4-8818-4DC2-A777-546ABB7F9E2F}" destId="{FD5ABC9A-D16F-4CD1-9F2E-AC0ADC651943}" srcOrd="0" destOrd="0" presId="urn:microsoft.com/office/officeart/2005/8/layout/orgChart1"/>
    <dgm:cxn modelId="{42F14F7B-920C-4DC5-A2E3-BC7037F40AE7}" srcId="{0233EC74-5512-44ED-873F-CEEFAC25EC0D}" destId="{F50CA340-572D-434F-ABDA-7AC6294E8359}" srcOrd="0" destOrd="0" parTransId="{24BF9F43-51D2-4988-A6E8-1D41C596D14C}" sibTransId="{00047DAB-F323-4FD7-A051-5A3A34C5258F}"/>
    <dgm:cxn modelId="{8FFA47F4-D508-4706-BABE-9623A44726E1}" type="presOf" srcId="{23D36751-6B2A-45AE-B3D6-F4CD8EE4D52F}" destId="{FAC9BF43-B8E4-4B9F-8E32-3F97535788DD}" srcOrd="1" destOrd="0" presId="urn:microsoft.com/office/officeart/2005/8/layout/orgChart1"/>
    <dgm:cxn modelId="{C5DA528F-67F7-4659-B0F8-BB07EC77BF5D}" srcId="{6F92AE04-950A-4330-BDC6-F099DED9AD2F}" destId="{5E32B1B4-8818-4DC2-A777-546ABB7F9E2F}" srcOrd="0" destOrd="0" parTransId="{B06E6BC9-7999-49DF-894A-FC37B2AE70AA}" sibTransId="{53B21AC9-E811-43E0-8AB5-D64FC9B8B14D}"/>
    <dgm:cxn modelId="{DDD2CD7F-63A9-432F-AF18-37533A7358CF}" type="presOf" srcId="{F50CA340-572D-434F-ABDA-7AC6294E8359}" destId="{DF38615B-F34C-4022-A102-4B0E0F56137D}" srcOrd="0" destOrd="0" presId="urn:microsoft.com/office/officeart/2005/8/layout/orgChart1"/>
    <dgm:cxn modelId="{94E375AA-10BD-4D47-BFE5-04C6037DA380}" type="presOf" srcId="{0666F9AB-1B0F-4B0B-8464-2FF9497DC630}" destId="{27563741-7B11-4EA7-A102-903726F66070}" srcOrd="0" destOrd="0" presId="urn:microsoft.com/office/officeart/2005/8/layout/orgChart1"/>
    <dgm:cxn modelId="{A6D27175-8FC0-478D-BE12-37610049858D}" type="presOf" srcId="{7A9C471B-33F3-4A7A-AF1F-AFA2DCF18789}" destId="{2323F554-B9B3-4590-9A6C-FEACDE127862}" srcOrd="0" destOrd="0" presId="urn:microsoft.com/office/officeart/2005/8/layout/orgChart1"/>
    <dgm:cxn modelId="{05B7DE46-F4CE-4B19-96A2-BC681E2EA5A2}" type="presOf" srcId="{5E32B1B4-8818-4DC2-A777-546ABB7F9E2F}" destId="{DE6CA484-DB0B-4CE9-A947-ABEFEC9C54D9}" srcOrd="1" destOrd="0" presId="urn:microsoft.com/office/officeart/2005/8/layout/orgChart1"/>
    <dgm:cxn modelId="{910434C2-633E-41C9-9B6A-BADC1134BADB}" srcId="{7A9C471B-33F3-4A7A-AF1F-AFA2DCF18789}" destId="{0233EC74-5512-44ED-873F-CEEFAC25EC0D}" srcOrd="0" destOrd="0" parTransId="{8EBBE4D2-CFF1-4BE1-9AF1-1E9CE30A45D8}" sibTransId="{FCBE27DB-B78B-479A-8319-E6204161DC98}"/>
    <dgm:cxn modelId="{0FE159FE-B207-48BD-A0E4-33A7BAA17AFE}" type="presOf" srcId="{D8393D78-44D7-4D40-88F8-AEFB6B1D6287}" destId="{81D0FA92-20D6-4A5D-83EA-78D6BEDB695F}" srcOrd="0" destOrd="0" presId="urn:microsoft.com/office/officeart/2005/8/layout/orgChart1"/>
    <dgm:cxn modelId="{B69277FD-5AE1-494C-9068-C23133607114}" type="presOf" srcId="{8EBBE4D2-CFF1-4BE1-9AF1-1E9CE30A45D8}" destId="{00E82709-DD6B-4752-BE11-B3E05356D242}" srcOrd="0" destOrd="0" presId="urn:microsoft.com/office/officeart/2005/8/layout/orgChart1"/>
    <dgm:cxn modelId="{B34CF22A-9334-45E5-AF6B-E0513E2998EA}" type="presOf" srcId="{23D36751-6B2A-45AE-B3D6-F4CD8EE4D52F}" destId="{E1438DBD-6342-4893-8D0E-F98B46935BDE}" srcOrd="0" destOrd="0" presId="urn:microsoft.com/office/officeart/2005/8/layout/orgChart1"/>
    <dgm:cxn modelId="{262EB8B9-4065-43AD-87C9-5B4BDCA059EA}" type="presOf" srcId="{1C782616-86D0-4ABA-9E3D-65D74D4DB9A1}" destId="{B0EDF0E0-1AF5-4568-BB68-C130C09DCC51}" srcOrd="0" destOrd="0" presId="urn:microsoft.com/office/officeart/2005/8/layout/orgChart1"/>
    <dgm:cxn modelId="{1785349D-0C81-48B8-9AB0-513F77DDC483}" type="presOf" srcId="{24BF9F43-51D2-4988-A6E8-1D41C596D14C}" destId="{5D7BB813-08A9-4ECB-816C-6BF164BD3B02}" srcOrd="0" destOrd="0" presId="urn:microsoft.com/office/officeart/2005/8/layout/orgChart1"/>
    <dgm:cxn modelId="{8990F2B2-E28B-4463-8D91-CE8CE6AD4D3D}" type="presOf" srcId="{1C782616-86D0-4ABA-9E3D-65D74D4DB9A1}" destId="{6BED4CAE-292C-4D25-9803-BBC484014F79}" srcOrd="1" destOrd="0" presId="urn:microsoft.com/office/officeart/2005/8/layout/orgChart1"/>
    <dgm:cxn modelId="{CE9D118C-9A32-448D-B18A-C9010B72DA19}" srcId="{7A9C471B-33F3-4A7A-AF1F-AFA2DCF18789}" destId="{6F92AE04-950A-4330-BDC6-F099DED9AD2F}" srcOrd="1" destOrd="0" parTransId="{D8393D78-44D7-4D40-88F8-AEFB6B1D6287}" sibTransId="{6D4D22BC-94C3-435C-BDA8-C3F2C99E676A}"/>
    <dgm:cxn modelId="{BCF5B326-3F4E-406F-A90D-683D47710379}" type="presOf" srcId="{F50CA340-572D-434F-ABDA-7AC6294E8359}" destId="{2FF14B59-3DD8-4360-A4C1-F512D8C82751}" srcOrd="1" destOrd="0" presId="urn:microsoft.com/office/officeart/2005/8/layout/orgChart1"/>
    <dgm:cxn modelId="{76DAA8F6-20CE-44B1-9F99-EDE96E51B97B}" type="presParOf" srcId="{4506E226-3B67-407E-9773-8B7615BE8552}" destId="{9687343C-E6D5-41D3-8D6A-7D8D05C51B96}" srcOrd="0" destOrd="0" presId="urn:microsoft.com/office/officeart/2005/8/layout/orgChart1"/>
    <dgm:cxn modelId="{FA052E8D-78D9-463B-84D4-1DDC3B5A1061}" type="presParOf" srcId="{9687343C-E6D5-41D3-8D6A-7D8D05C51B96}" destId="{8BD42208-57DA-4B2F-96B5-9E6AA22FF48C}" srcOrd="0" destOrd="0" presId="urn:microsoft.com/office/officeart/2005/8/layout/orgChart1"/>
    <dgm:cxn modelId="{D20F5397-767E-43F2-86FE-C7F2F2633E42}" type="presParOf" srcId="{8BD42208-57DA-4B2F-96B5-9E6AA22FF48C}" destId="{2323F554-B9B3-4590-9A6C-FEACDE127862}" srcOrd="0" destOrd="0" presId="urn:microsoft.com/office/officeart/2005/8/layout/orgChart1"/>
    <dgm:cxn modelId="{51101C8F-C703-40B0-8EB6-CA788FE3769C}" type="presParOf" srcId="{8BD42208-57DA-4B2F-96B5-9E6AA22FF48C}" destId="{02B4AD52-09AC-4941-A6F1-0210A2417432}" srcOrd="1" destOrd="0" presId="urn:microsoft.com/office/officeart/2005/8/layout/orgChart1"/>
    <dgm:cxn modelId="{A3E447A8-9DA8-484E-87F5-334FD7833E5E}" type="presParOf" srcId="{9687343C-E6D5-41D3-8D6A-7D8D05C51B96}" destId="{4DD30AD0-68BF-4B6F-B41D-E71C0D1F2A2C}" srcOrd="1" destOrd="0" presId="urn:microsoft.com/office/officeart/2005/8/layout/orgChart1"/>
    <dgm:cxn modelId="{372531C3-F121-4CF6-8EC0-28E7C0AEC7F7}" type="presParOf" srcId="{4DD30AD0-68BF-4B6F-B41D-E71C0D1F2A2C}" destId="{00E82709-DD6B-4752-BE11-B3E05356D242}" srcOrd="0" destOrd="0" presId="urn:microsoft.com/office/officeart/2005/8/layout/orgChart1"/>
    <dgm:cxn modelId="{C1B66FFC-FBCC-4C02-B03F-CC4DDF1AAAD1}" type="presParOf" srcId="{4DD30AD0-68BF-4B6F-B41D-E71C0D1F2A2C}" destId="{0C167793-D4E8-4B82-84D9-91FDAE730B35}" srcOrd="1" destOrd="0" presId="urn:microsoft.com/office/officeart/2005/8/layout/orgChart1"/>
    <dgm:cxn modelId="{84548684-6AC0-4001-B2DD-D8AA97D6AB8E}" type="presParOf" srcId="{0C167793-D4E8-4B82-84D9-91FDAE730B35}" destId="{30681E27-3372-4DE2-A6F2-4CD81A16EC9D}" srcOrd="0" destOrd="0" presId="urn:microsoft.com/office/officeart/2005/8/layout/orgChart1"/>
    <dgm:cxn modelId="{4E9903F0-2661-406F-B6DA-37E0A0A11F02}" type="presParOf" srcId="{30681E27-3372-4DE2-A6F2-4CD81A16EC9D}" destId="{3D976BC5-6AE8-40AA-BCF2-98D28D94ADA2}" srcOrd="0" destOrd="0" presId="urn:microsoft.com/office/officeart/2005/8/layout/orgChart1"/>
    <dgm:cxn modelId="{9D724495-2012-4784-BF18-C95BF169909E}" type="presParOf" srcId="{30681E27-3372-4DE2-A6F2-4CD81A16EC9D}" destId="{530B8F70-7405-40AE-9CC4-E2E486605D7E}" srcOrd="1" destOrd="0" presId="urn:microsoft.com/office/officeart/2005/8/layout/orgChart1"/>
    <dgm:cxn modelId="{1CBB307D-E234-46CF-A2D5-901D7EF6DBB4}" type="presParOf" srcId="{0C167793-D4E8-4B82-84D9-91FDAE730B35}" destId="{1C8874E2-1B21-4A2B-B5A4-A28575533DF1}" srcOrd="1" destOrd="0" presId="urn:microsoft.com/office/officeart/2005/8/layout/orgChart1"/>
    <dgm:cxn modelId="{A49F7F2F-A627-4ABE-B1DC-3B79E04D1CDE}" type="presParOf" srcId="{1C8874E2-1B21-4A2B-B5A4-A28575533DF1}" destId="{5D7BB813-08A9-4ECB-816C-6BF164BD3B02}" srcOrd="0" destOrd="0" presId="urn:microsoft.com/office/officeart/2005/8/layout/orgChart1"/>
    <dgm:cxn modelId="{FBD7BF3C-78F8-4731-8CB2-41E7833E7A7E}" type="presParOf" srcId="{1C8874E2-1B21-4A2B-B5A4-A28575533DF1}" destId="{C6A57132-8F9B-4034-BD43-EB2AEA0AF0AB}" srcOrd="1" destOrd="0" presId="urn:microsoft.com/office/officeart/2005/8/layout/orgChart1"/>
    <dgm:cxn modelId="{E494696C-AABA-4B94-94EF-3AB5C69E6C67}" type="presParOf" srcId="{C6A57132-8F9B-4034-BD43-EB2AEA0AF0AB}" destId="{D8B73C32-13CE-4FB2-9C0B-0F1C8FFA0F76}" srcOrd="0" destOrd="0" presId="urn:microsoft.com/office/officeart/2005/8/layout/orgChart1"/>
    <dgm:cxn modelId="{DC100F19-6CD8-4253-8EBE-96254F308451}" type="presParOf" srcId="{D8B73C32-13CE-4FB2-9C0B-0F1C8FFA0F76}" destId="{DF38615B-F34C-4022-A102-4B0E0F56137D}" srcOrd="0" destOrd="0" presId="urn:microsoft.com/office/officeart/2005/8/layout/orgChart1"/>
    <dgm:cxn modelId="{95F3A30C-BBE6-4F31-85D1-B787A127FD12}" type="presParOf" srcId="{D8B73C32-13CE-4FB2-9C0B-0F1C8FFA0F76}" destId="{2FF14B59-3DD8-4360-A4C1-F512D8C82751}" srcOrd="1" destOrd="0" presId="urn:microsoft.com/office/officeart/2005/8/layout/orgChart1"/>
    <dgm:cxn modelId="{4C9EF87B-AEC3-4967-8441-47D7584B393D}" type="presParOf" srcId="{C6A57132-8F9B-4034-BD43-EB2AEA0AF0AB}" destId="{760B192F-22C6-411E-A6B5-5E30F3782423}" srcOrd="1" destOrd="0" presId="urn:microsoft.com/office/officeart/2005/8/layout/orgChart1"/>
    <dgm:cxn modelId="{20EBA7C7-6684-4D08-AFE9-A0C25B8F41BD}" type="presParOf" srcId="{C6A57132-8F9B-4034-BD43-EB2AEA0AF0AB}" destId="{54E78E65-72DE-4828-8B84-7C89CD57496C}" srcOrd="2" destOrd="0" presId="urn:microsoft.com/office/officeart/2005/8/layout/orgChart1"/>
    <dgm:cxn modelId="{865E84A2-DA6B-41A6-86D5-01BC5CA2D548}" type="presParOf" srcId="{1C8874E2-1B21-4A2B-B5A4-A28575533DF1}" destId="{27563741-7B11-4EA7-A102-903726F66070}" srcOrd="2" destOrd="0" presId="urn:microsoft.com/office/officeart/2005/8/layout/orgChart1"/>
    <dgm:cxn modelId="{BF9C190F-80A0-437E-BA45-C0231D829BE2}" type="presParOf" srcId="{1C8874E2-1B21-4A2B-B5A4-A28575533DF1}" destId="{E0416C74-331B-4FD6-B89A-2522B1775174}" srcOrd="3" destOrd="0" presId="urn:microsoft.com/office/officeart/2005/8/layout/orgChart1"/>
    <dgm:cxn modelId="{4EE08BCC-3D69-47AB-89B9-7B40A1755234}" type="presParOf" srcId="{E0416C74-331B-4FD6-B89A-2522B1775174}" destId="{42F7EEA7-BCA6-48DA-93E3-B270F8429837}" srcOrd="0" destOrd="0" presId="urn:microsoft.com/office/officeart/2005/8/layout/orgChart1"/>
    <dgm:cxn modelId="{1A10DC4E-9DEC-4D3F-952E-354F11BA7CB2}" type="presParOf" srcId="{42F7EEA7-BCA6-48DA-93E3-B270F8429837}" destId="{E1438DBD-6342-4893-8D0E-F98B46935BDE}" srcOrd="0" destOrd="0" presId="urn:microsoft.com/office/officeart/2005/8/layout/orgChart1"/>
    <dgm:cxn modelId="{270A69C6-D668-4F9D-A03F-D7AE994E4B7F}" type="presParOf" srcId="{42F7EEA7-BCA6-48DA-93E3-B270F8429837}" destId="{FAC9BF43-B8E4-4B9F-8E32-3F97535788DD}" srcOrd="1" destOrd="0" presId="urn:microsoft.com/office/officeart/2005/8/layout/orgChart1"/>
    <dgm:cxn modelId="{44E06B77-AB99-4608-ACD5-7F3D2CFF7EDB}" type="presParOf" srcId="{E0416C74-331B-4FD6-B89A-2522B1775174}" destId="{A95865B6-70F2-42AE-98F7-E89885085ECE}" srcOrd="1" destOrd="0" presId="urn:microsoft.com/office/officeart/2005/8/layout/orgChart1"/>
    <dgm:cxn modelId="{EDC12B9C-2CB2-46C4-A730-643FA9B30434}" type="presParOf" srcId="{E0416C74-331B-4FD6-B89A-2522B1775174}" destId="{9781076E-B91E-4694-9447-5282D13E3AFC}" srcOrd="2" destOrd="0" presId="urn:microsoft.com/office/officeart/2005/8/layout/orgChart1"/>
    <dgm:cxn modelId="{3230C256-E6E1-4AD4-8742-9E74F016E9FA}" type="presParOf" srcId="{0C167793-D4E8-4B82-84D9-91FDAE730B35}" destId="{839B89A0-FAE0-4978-8ECD-1639A00906BE}" srcOrd="2" destOrd="0" presId="urn:microsoft.com/office/officeart/2005/8/layout/orgChart1"/>
    <dgm:cxn modelId="{97F8C9BF-C2C7-43A3-988F-CD66476FE601}" type="presParOf" srcId="{4DD30AD0-68BF-4B6F-B41D-E71C0D1F2A2C}" destId="{81D0FA92-20D6-4A5D-83EA-78D6BEDB695F}" srcOrd="2" destOrd="0" presId="urn:microsoft.com/office/officeart/2005/8/layout/orgChart1"/>
    <dgm:cxn modelId="{6C4F8495-A024-40C3-8E00-C5704535544F}" type="presParOf" srcId="{4DD30AD0-68BF-4B6F-B41D-E71C0D1F2A2C}" destId="{42C45779-E8E3-4F7D-93EE-E0DECC96B816}" srcOrd="3" destOrd="0" presId="urn:microsoft.com/office/officeart/2005/8/layout/orgChart1"/>
    <dgm:cxn modelId="{AB960178-BDD7-41D3-824C-615F3CC64B3D}" type="presParOf" srcId="{42C45779-E8E3-4F7D-93EE-E0DECC96B816}" destId="{75AB213B-7B5B-4BC2-9789-1A33B3F8B2CF}" srcOrd="0" destOrd="0" presId="urn:microsoft.com/office/officeart/2005/8/layout/orgChart1"/>
    <dgm:cxn modelId="{241BDCA0-AE3B-4CC8-ACAA-537C8F368D26}" type="presParOf" srcId="{75AB213B-7B5B-4BC2-9789-1A33B3F8B2CF}" destId="{073E3A8E-CF49-4B20-A2C6-4FEAB9998E6D}" srcOrd="0" destOrd="0" presId="urn:microsoft.com/office/officeart/2005/8/layout/orgChart1"/>
    <dgm:cxn modelId="{70A07405-786E-4CCD-82F6-E54BF3B2069A}" type="presParOf" srcId="{75AB213B-7B5B-4BC2-9789-1A33B3F8B2CF}" destId="{125D859C-C3B8-482C-AF18-4EA863C8D1EE}" srcOrd="1" destOrd="0" presId="urn:microsoft.com/office/officeart/2005/8/layout/orgChart1"/>
    <dgm:cxn modelId="{1EACDA72-2FA6-45DD-BB58-DCB1106DC328}" type="presParOf" srcId="{42C45779-E8E3-4F7D-93EE-E0DECC96B816}" destId="{7EB7BB58-0ECB-4B9C-8398-1936622113C6}" srcOrd="1" destOrd="0" presId="urn:microsoft.com/office/officeart/2005/8/layout/orgChart1"/>
    <dgm:cxn modelId="{7C740BA9-F1FF-4271-9C90-39EDABEF1FEA}" type="presParOf" srcId="{7EB7BB58-0ECB-4B9C-8398-1936622113C6}" destId="{EFCE06CE-7A9D-4CB7-818B-9444D4DB165A}" srcOrd="0" destOrd="0" presId="urn:microsoft.com/office/officeart/2005/8/layout/orgChart1"/>
    <dgm:cxn modelId="{87427DD9-0E20-4837-8F61-912B6BC891FB}" type="presParOf" srcId="{7EB7BB58-0ECB-4B9C-8398-1936622113C6}" destId="{E4488B73-2677-4AD3-A13D-DB5C30DB1146}" srcOrd="1" destOrd="0" presId="urn:microsoft.com/office/officeart/2005/8/layout/orgChart1"/>
    <dgm:cxn modelId="{A97298DA-FA05-4376-A73E-460DB8984613}" type="presParOf" srcId="{E4488B73-2677-4AD3-A13D-DB5C30DB1146}" destId="{2AFDAA55-1E3B-4DE6-84AD-36DF839935D9}" srcOrd="0" destOrd="0" presId="urn:microsoft.com/office/officeart/2005/8/layout/orgChart1"/>
    <dgm:cxn modelId="{3360C106-DA93-44F8-9045-CD3CE071CC40}" type="presParOf" srcId="{2AFDAA55-1E3B-4DE6-84AD-36DF839935D9}" destId="{FD5ABC9A-D16F-4CD1-9F2E-AC0ADC651943}" srcOrd="0" destOrd="0" presId="urn:microsoft.com/office/officeart/2005/8/layout/orgChart1"/>
    <dgm:cxn modelId="{DD0A12C0-309A-43D4-B7F1-2FAE79FD1D37}" type="presParOf" srcId="{2AFDAA55-1E3B-4DE6-84AD-36DF839935D9}" destId="{DE6CA484-DB0B-4CE9-A947-ABEFEC9C54D9}" srcOrd="1" destOrd="0" presId="urn:microsoft.com/office/officeart/2005/8/layout/orgChart1"/>
    <dgm:cxn modelId="{D69FC9DD-9673-4182-9E66-C61330D8073F}" type="presParOf" srcId="{E4488B73-2677-4AD3-A13D-DB5C30DB1146}" destId="{20EFE531-3F48-40CB-B32C-E5590B4B9636}" srcOrd="1" destOrd="0" presId="urn:microsoft.com/office/officeart/2005/8/layout/orgChart1"/>
    <dgm:cxn modelId="{D74ABE8C-C7DE-4072-946B-AFDDB5B18577}" type="presParOf" srcId="{E4488B73-2677-4AD3-A13D-DB5C30DB1146}" destId="{7C877255-1E8D-4BA6-B60D-EC3B3974143C}" srcOrd="2" destOrd="0" presId="urn:microsoft.com/office/officeart/2005/8/layout/orgChart1"/>
    <dgm:cxn modelId="{3B61A213-33FF-4307-8F22-CED64F1C18A1}" type="presParOf" srcId="{7EB7BB58-0ECB-4B9C-8398-1936622113C6}" destId="{74879C55-0E61-4186-BE9C-F68F3A50115F}" srcOrd="2" destOrd="0" presId="urn:microsoft.com/office/officeart/2005/8/layout/orgChart1"/>
    <dgm:cxn modelId="{2B8279ED-E3AA-47B4-84E7-B57C1B6F79DA}" type="presParOf" srcId="{7EB7BB58-0ECB-4B9C-8398-1936622113C6}" destId="{245B75CD-FA2C-4DED-8581-B20C7B3B8D1C}" srcOrd="3" destOrd="0" presId="urn:microsoft.com/office/officeart/2005/8/layout/orgChart1"/>
    <dgm:cxn modelId="{D627B5E1-D6CC-4F8E-ACB3-08358CDDBDAE}" type="presParOf" srcId="{245B75CD-FA2C-4DED-8581-B20C7B3B8D1C}" destId="{F2ED525D-1D0A-45CE-B9ED-ADAB8BC7FB58}" srcOrd="0" destOrd="0" presId="urn:microsoft.com/office/officeart/2005/8/layout/orgChart1"/>
    <dgm:cxn modelId="{A3D699A7-1F37-4E47-BE77-4BEF75063780}" type="presParOf" srcId="{F2ED525D-1D0A-45CE-B9ED-ADAB8BC7FB58}" destId="{B0EDF0E0-1AF5-4568-BB68-C130C09DCC51}" srcOrd="0" destOrd="0" presId="urn:microsoft.com/office/officeart/2005/8/layout/orgChart1"/>
    <dgm:cxn modelId="{4D50475A-0239-4AB1-A30D-82969E49010D}" type="presParOf" srcId="{F2ED525D-1D0A-45CE-B9ED-ADAB8BC7FB58}" destId="{6BED4CAE-292C-4D25-9803-BBC484014F79}" srcOrd="1" destOrd="0" presId="urn:microsoft.com/office/officeart/2005/8/layout/orgChart1"/>
    <dgm:cxn modelId="{E05EBF18-25C9-44AD-B2ED-056F2EE0C92C}" type="presParOf" srcId="{245B75CD-FA2C-4DED-8581-B20C7B3B8D1C}" destId="{0DEE894B-ED2A-4774-9C3C-D15899BF82BD}" srcOrd="1" destOrd="0" presId="urn:microsoft.com/office/officeart/2005/8/layout/orgChart1"/>
    <dgm:cxn modelId="{5C212445-B55E-45F9-9F79-67B010A9894D}" type="presParOf" srcId="{245B75CD-FA2C-4DED-8581-B20C7B3B8D1C}" destId="{9DB41518-CC2F-4455-BE1C-C37F50ACF1A0}" srcOrd="2" destOrd="0" presId="urn:microsoft.com/office/officeart/2005/8/layout/orgChart1"/>
    <dgm:cxn modelId="{DADF53DF-740A-482B-9EF4-8F5656F2CE6B}" type="presParOf" srcId="{42C45779-E8E3-4F7D-93EE-E0DECC96B816}" destId="{D450591F-3025-4E20-B307-D73E62D1D626}" srcOrd="2" destOrd="0" presId="urn:microsoft.com/office/officeart/2005/8/layout/orgChart1"/>
    <dgm:cxn modelId="{61010784-251E-409D-81AD-A8F06F9C8C4B}" type="presParOf" srcId="{9687343C-E6D5-41D3-8D6A-7D8D05C51B96}" destId="{E2A22466-C3DD-48A9-BDEF-B6503E3A3A91}"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4879C55-0E61-4186-BE9C-F68F3A50115F}">
      <dsp:nvSpPr>
        <dsp:cNvPr id="0" name=""/>
        <dsp:cNvSpPr/>
      </dsp:nvSpPr>
      <dsp:spPr>
        <a:xfrm>
          <a:off x="4175527"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FCE06CE-7A9D-4CB7-818B-9444D4DB165A}">
      <dsp:nvSpPr>
        <dsp:cNvPr id="0" name=""/>
        <dsp:cNvSpPr/>
      </dsp:nvSpPr>
      <dsp:spPr>
        <a:xfrm>
          <a:off x="3459363"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D0FA92-20D6-4A5D-83EA-78D6BEDB695F}">
      <dsp:nvSpPr>
        <dsp:cNvPr id="0" name=""/>
        <dsp:cNvSpPr/>
      </dsp:nvSpPr>
      <dsp:spPr>
        <a:xfrm>
          <a:off x="2743200" y="827078"/>
          <a:ext cx="1432327" cy="248585"/>
        </a:xfrm>
        <a:custGeom>
          <a:avLst/>
          <a:gdLst/>
          <a:ahLst/>
          <a:cxnLst/>
          <a:rect l="0" t="0" r="0" b="0"/>
          <a:pathLst>
            <a:path>
              <a:moveTo>
                <a:pt x="0" y="0"/>
              </a:moveTo>
              <a:lnTo>
                <a:pt x="0" y="124292"/>
              </a:lnTo>
              <a:lnTo>
                <a:pt x="1432327" y="124292"/>
              </a:lnTo>
              <a:lnTo>
                <a:pt x="1432327"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563741-7B11-4EA7-A102-903726F66070}">
      <dsp:nvSpPr>
        <dsp:cNvPr id="0" name=""/>
        <dsp:cNvSpPr/>
      </dsp:nvSpPr>
      <dsp:spPr>
        <a:xfrm>
          <a:off x="1310872"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D7BB813-08A9-4ECB-816C-6BF164BD3B02}">
      <dsp:nvSpPr>
        <dsp:cNvPr id="0" name=""/>
        <dsp:cNvSpPr/>
      </dsp:nvSpPr>
      <dsp:spPr>
        <a:xfrm>
          <a:off x="594708"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0E82709-DD6B-4752-BE11-B3E05356D242}">
      <dsp:nvSpPr>
        <dsp:cNvPr id="0" name=""/>
        <dsp:cNvSpPr/>
      </dsp:nvSpPr>
      <dsp:spPr>
        <a:xfrm>
          <a:off x="1310872" y="827078"/>
          <a:ext cx="1432327" cy="248585"/>
        </a:xfrm>
        <a:custGeom>
          <a:avLst/>
          <a:gdLst/>
          <a:ahLst/>
          <a:cxnLst/>
          <a:rect l="0" t="0" r="0" b="0"/>
          <a:pathLst>
            <a:path>
              <a:moveTo>
                <a:pt x="1432327" y="0"/>
              </a:moveTo>
              <a:lnTo>
                <a:pt x="1432327" y="124292"/>
              </a:lnTo>
              <a:lnTo>
                <a:pt x="0" y="124292"/>
              </a:lnTo>
              <a:lnTo>
                <a:pt x="0"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23F554-B9B3-4590-9A6C-FEACDE127862}">
      <dsp:nvSpPr>
        <dsp:cNvPr id="0" name=""/>
        <dsp:cNvSpPr/>
      </dsp:nvSpPr>
      <dsp:spPr>
        <a:xfrm>
          <a:off x="2151329" y="235207"/>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US" sz="1100" b="1" kern="1200" baseline="0" smtClean="0">
              <a:latin typeface="Cambria"/>
            </a:rPr>
            <a:t>OMOT PONUDE</a:t>
          </a:r>
        </a:p>
        <a:p>
          <a:pPr marR="0" lvl="0" algn="just" defTabSz="488950" rtl="0">
            <a:lnSpc>
              <a:spcPct val="90000"/>
            </a:lnSpc>
            <a:spcBef>
              <a:spcPct val="0"/>
            </a:spcBef>
            <a:spcAft>
              <a:spcPct val="35000"/>
            </a:spcAft>
          </a:pPr>
          <a:endParaRPr lang="sr-Latn-CS" sz="1100" kern="1200" baseline="0" smtClean="0">
            <a:latin typeface="Cambria"/>
          </a:endParaRPr>
        </a:p>
      </dsp:txBody>
      <dsp:txXfrm>
        <a:off x="2151329" y="235207"/>
        <a:ext cx="1183741" cy="591870"/>
      </dsp:txXfrm>
    </dsp:sp>
    <dsp:sp modelId="{3D976BC5-6AE8-40AA-BCF2-98D28D94ADA2}">
      <dsp:nvSpPr>
        <dsp:cNvPr id="0" name=""/>
        <dsp:cNvSpPr/>
      </dsp:nvSpPr>
      <dsp:spPr>
        <a:xfrm>
          <a:off x="719001"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Times New Roman"/>
          </a:endParaRPr>
        </a:p>
        <a:p>
          <a:pPr marR="0" lvl="0" algn="ctr" defTabSz="488950" rtl="0">
            <a:lnSpc>
              <a:spcPct val="90000"/>
            </a:lnSpc>
            <a:spcBef>
              <a:spcPct val="0"/>
            </a:spcBef>
            <a:spcAft>
              <a:spcPct val="35000"/>
            </a:spcAft>
          </a:pPr>
          <a:r>
            <a:rPr lang="en-US" sz="1100" b="1" kern="1200" baseline="0" smtClean="0">
              <a:latin typeface="Cambria"/>
            </a:rPr>
            <a:t>ORGINAL</a:t>
          </a:r>
          <a:endParaRPr lang="en-US" sz="1100" kern="1200" smtClean="0"/>
        </a:p>
      </dsp:txBody>
      <dsp:txXfrm>
        <a:off x="719001" y="1075664"/>
        <a:ext cx="1183741" cy="591870"/>
      </dsp:txXfrm>
    </dsp:sp>
    <dsp:sp modelId="{DF38615B-F34C-4022-A102-4B0E0F56137D}">
      <dsp:nvSpPr>
        <dsp:cNvPr id="0" name=""/>
        <dsp:cNvSpPr/>
      </dsp:nvSpPr>
      <dsp:spPr>
        <a:xfrm>
          <a:off x="2837"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Times New Roman"/>
          </a:endParaRPr>
        </a:p>
        <a:p>
          <a:pPr marR="0" lvl="0" algn="ctr" defTabSz="488950" rtl="0">
            <a:lnSpc>
              <a:spcPct val="90000"/>
            </a:lnSpc>
            <a:spcBef>
              <a:spcPct val="0"/>
            </a:spcBef>
            <a:spcAft>
              <a:spcPct val="35000"/>
            </a:spcAft>
          </a:pPr>
          <a:r>
            <a:rPr lang="en-US" sz="1100" b="1" kern="1200" baseline="0" smtClean="0">
              <a:latin typeface="Cambria"/>
            </a:rPr>
            <a:t>PODOBNOST PONUĐAČA</a:t>
          </a:r>
          <a:endParaRPr lang="en-US" sz="1100" kern="1200" smtClean="0"/>
        </a:p>
      </dsp:txBody>
      <dsp:txXfrm>
        <a:off x="2837" y="1916121"/>
        <a:ext cx="1183741" cy="591870"/>
      </dsp:txXfrm>
    </dsp:sp>
    <dsp:sp modelId="{E1438DBD-6342-4893-8D0E-F98B46935BDE}">
      <dsp:nvSpPr>
        <dsp:cNvPr id="0" name=""/>
        <dsp:cNvSpPr/>
      </dsp:nvSpPr>
      <dsp:spPr>
        <a:xfrm>
          <a:off x="1435165"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b="1" kern="1200" baseline="0" smtClean="0">
            <a:latin typeface="Cambria"/>
          </a:endParaRPr>
        </a:p>
        <a:p>
          <a:pPr marR="0" lvl="0" algn="ctr" defTabSz="488950" rtl="0">
            <a:lnSpc>
              <a:spcPct val="90000"/>
            </a:lnSpc>
            <a:spcBef>
              <a:spcPct val="0"/>
            </a:spcBef>
            <a:spcAft>
              <a:spcPct val="35000"/>
            </a:spcAft>
          </a:pPr>
          <a:r>
            <a:rPr lang="en-US" sz="1100" b="1" kern="1200" baseline="0" smtClean="0">
              <a:latin typeface="Cambria"/>
            </a:rPr>
            <a:t>TEHNIČKA </a:t>
          </a:r>
        </a:p>
        <a:p>
          <a:pPr marR="0" lvl="0" algn="ctr" defTabSz="488950" rtl="0">
            <a:lnSpc>
              <a:spcPct val="90000"/>
            </a:lnSpc>
            <a:spcBef>
              <a:spcPct val="0"/>
            </a:spcBef>
            <a:spcAft>
              <a:spcPct val="35000"/>
            </a:spcAft>
          </a:pPr>
          <a:r>
            <a:rPr lang="en-US" sz="1100" b="1" kern="1200" baseline="0" smtClean="0">
              <a:latin typeface="Cambria"/>
            </a:rPr>
            <a:t>PONUDA</a:t>
          </a:r>
          <a:endParaRPr lang="en-US" sz="1100" kern="1200" smtClean="0"/>
        </a:p>
      </dsp:txBody>
      <dsp:txXfrm>
        <a:off x="1435165" y="1916121"/>
        <a:ext cx="1183741" cy="591870"/>
      </dsp:txXfrm>
    </dsp:sp>
    <dsp:sp modelId="{073E3A8E-CF49-4B20-A2C6-4FEAB9998E6D}">
      <dsp:nvSpPr>
        <dsp:cNvPr id="0" name=""/>
        <dsp:cNvSpPr/>
      </dsp:nvSpPr>
      <dsp:spPr>
        <a:xfrm>
          <a:off x="3583656"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Times New Roman"/>
          </a:endParaRPr>
        </a:p>
        <a:p>
          <a:pPr marR="0" lvl="0" algn="ctr" defTabSz="488950" rtl="0">
            <a:lnSpc>
              <a:spcPct val="90000"/>
            </a:lnSpc>
            <a:spcBef>
              <a:spcPct val="0"/>
            </a:spcBef>
            <a:spcAft>
              <a:spcPct val="35000"/>
            </a:spcAft>
          </a:pPr>
          <a:r>
            <a:rPr lang="en-US" sz="1100" b="1" kern="1200" baseline="0" smtClean="0">
              <a:latin typeface="Cambria"/>
            </a:rPr>
            <a:t>KOPIJA</a:t>
          </a:r>
          <a:endParaRPr lang="en-US" sz="1100" kern="1200" smtClean="0"/>
        </a:p>
      </dsp:txBody>
      <dsp:txXfrm>
        <a:off x="3583656" y="1075664"/>
        <a:ext cx="1183741" cy="591870"/>
      </dsp:txXfrm>
    </dsp:sp>
    <dsp:sp modelId="{FD5ABC9A-D16F-4CD1-9F2E-AC0ADC651943}">
      <dsp:nvSpPr>
        <dsp:cNvPr id="0" name=""/>
        <dsp:cNvSpPr/>
      </dsp:nvSpPr>
      <dsp:spPr>
        <a:xfrm>
          <a:off x="2867492"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Times New Roman"/>
          </a:endParaRPr>
        </a:p>
        <a:p>
          <a:pPr marR="0" lvl="0" algn="ctr" defTabSz="488950" rtl="0">
            <a:lnSpc>
              <a:spcPct val="90000"/>
            </a:lnSpc>
            <a:spcBef>
              <a:spcPct val="0"/>
            </a:spcBef>
            <a:spcAft>
              <a:spcPct val="35000"/>
            </a:spcAft>
          </a:pPr>
          <a:r>
            <a:rPr lang="en-US" sz="1100" b="1" kern="1200" baseline="0" smtClean="0">
              <a:latin typeface="Cambria"/>
            </a:rPr>
            <a:t>PODOBNOST </a:t>
          </a:r>
        </a:p>
        <a:p>
          <a:pPr marR="0" lvl="0" algn="ctr" defTabSz="488950" rtl="0">
            <a:lnSpc>
              <a:spcPct val="90000"/>
            </a:lnSpc>
            <a:spcBef>
              <a:spcPct val="0"/>
            </a:spcBef>
            <a:spcAft>
              <a:spcPct val="35000"/>
            </a:spcAft>
          </a:pPr>
          <a:r>
            <a:rPr lang="en-US" sz="1100" b="1" kern="1200" baseline="0" smtClean="0">
              <a:latin typeface="Cambria"/>
            </a:rPr>
            <a:t>PONUĐAČA</a:t>
          </a:r>
          <a:endParaRPr lang="en-US" sz="1100" kern="1200" smtClean="0"/>
        </a:p>
      </dsp:txBody>
      <dsp:txXfrm>
        <a:off x="2867492" y="1916121"/>
        <a:ext cx="1183741" cy="591870"/>
      </dsp:txXfrm>
    </dsp:sp>
    <dsp:sp modelId="{B0EDF0E0-1AF5-4568-BB68-C130C09DCC51}">
      <dsp:nvSpPr>
        <dsp:cNvPr id="0" name=""/>
        <dsp:cNvSpPr/>
      </dsp:nvSpPr>
      <dsp:spPr>
        <a:xfrm>
          <a:off x="4299820"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Arial" pitchFamily="34" charset="0"/>
            <a:cs typeface="Arial" pitchFamily="34" charset="0"/>
          </a:endParaRPr>
        </a:p>
        <a:p>
          <a:pPr marR="0" lvl="0" algn="ctr" defTabSz="488950" rtl="0">
            <a:lnSpc>
              <a:spcPct val="90000"/>
            </a:lnSpc>
            <a:spcBef>
              <a:spcPct val="0"/>
            </a:spcBef>
            <a:spcAft>
              <a:spcPct val="35000"/>
            </a:spcAft>
          </a:pPr>
          <a:r>
            <a:rPr lang="en-US" sz="1100" b="1" kern="1200" baseline="0" smtClean="0">
              <a:latin typeface="Arial" pitchFamily="34" charset="0"/>
              <a:cs typeface="Arial" pitchFamily="34" charset="0"/>
            </a:rPr>
            <a:t>TEHNIČKA </a:t>
          </a:r>
        </a:p>
        <a:p>
          <a:pPr marR="0" lvl="0" algn="ctr" defTabSz="488950" rtl="0">
            <a:lnSpc>
              <a:spcPct val="90000"/>
            </a:lnSpc>
            <a:spcBef>
              <a:spcPct val="0"/>
            </a:spcBef>
            <a:spcAft>
              <a:spcPct val="35000"/>
            </a:spcAft>
          </a:pPr>
          <a:r>
            <a:rPr lang="en-US" sz="1100" b="1" kern="1200" baseline="0" smtClean="0">
              <a:latin typeface="Arial" pitchFamily="34" charset="0"/>
              <a:cs typeface="Arial" pitchFamily="34" charset="0"/>
            </a:rPr>
            <a:t>PONUDA</a:t>
          </a:r>
          <a:endParaRPr lang="en-US" sz="1100" kern="1200" smtClean="0">
            <a:latin typeface="Arial" pitchFamily="34" charset="0"/>
            <a:cs typeface="Arial" pitchFamily="34" charset="0"/>
          </a:endParaRPr>
        </a:p>
      </dsp:txBody>
      <dsp:txXfrm>
        <a:off x="4299820" y="1916121"/>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9</Pages>
  <Words>2219</Words>
  <Characters>12652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user</cp:lastModifiedBy>
  <cp:revision>45</cp:revision>
  <dcterms:created xsi:type="dcterms:W3CDTF">2018-07-27T06:12:00Z</dcterms:created>
  <dcterms:modified xsi:type="dcterms:W3CDTF">2018-07-30T06:31:00Z</dcterms:modified>
</cp:coreProperties>
</file>